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F85AC" w14:textId="7F030FBC" w:rsidR="00355B20" w:rsidRPr="003809D2" w:rsidRDefault="00FE67F2" w:rsidP="003809D2">
      <w:pPr>
        <w:pStyle w:val="Header"/>
        <w:jc w:val="center"/>
        <w:rPr>
          <w:rFonts w:ascii="Segoe UI" w:hAnsi="Segoe UI" w:cs="Segoe UI"/>
          <w:b/>
          <w:bCs/>
          <w:color w:val="007DA5"/>
          <w:sz w:val="32"/>
          <w:szCs w:val="32"/>
          <w:lang w:val="en-US"/>
        </w:rPr>
      </w:pPr>
      <w:r>
        <w:rPr>
          <w:rFonts w:ascii="Segoe UI" w:hAnsi="Segoe UI" w:cs="Segoe UI"/>
          <w:b/>
          <w:bCs/>
          <w:color w:val="007DA5"/>
          <w:sz w:val="32"/>
          <w:szCs w:val="32"/>
          <w:lang w:val="en-US"/>
        </w:rPr>
        <w:t>PRIORITI</w:t>
      </w:r>
      <w:r w:rsidR="003809D2">
        <w:rPr>
          <w:rFonts w:ascii="Segoe UI" w:hAnsi="Segoe UI" w:cs="Segoe UI"/>
          <w:b/>
          <w:bCs/>
          <w:color w:val="007DA5"/>
          <w:sz w:val="32"/>
          <w:szCs w:val="32"/>
          <w:lang w:val="en-US"/>
        </w:rPr>
        <w:t>Z</w:t>
      </w:r>
      <w:r>
        <w:rPr>
          <w:rFonts w:ascii="Segoe UI" w:hAnsi="Segoe UI" w:cs="Segoe UI"/>
          <w:b/>
          <w:bCs/>
          <w:color w:val="007DA5"/>
          <w:sz w:val="32"/>
          <w:szCs w:val="32"/>
          <w:lang w:val="en-US"/>
        </w:rPr>
        <w:t>E, CREATE AND OPTIMI</w:t>
      </w:r>
      <w:r w:rsidR="003809D2">
        <w:rPr>
          <w:rFonts w:ascii="Segoe UI" w:hAnsi="Segoe UI" w:cs="Segoe UI"/>
          <w:b/>
          <w:bCs/>
          <w:color w:val="007DA5"/>
          <w:sz w:val="32"/>
          <w:szCs w:val="32"/>
          <w:lang w:val="en-US"/>
        </w:rPr>
        <w:t>Z</w:t>
      </w:r>
      <w:r>
        <w:rPr>
          <w:rFonts w:ascii="Segoe UI" w:hAnsi="Segoe UI" w:cs="Segoe UI"/>
          <w:b/>
          <w:bCs/>
          <w:color w:val="007DA5"/>
          <w:sz w:val="32"/>
          <w:szCs w:val="32"/>
          <w:lang w:val="en-US"/>
        </w:rPr>
        <w:t xml:space="preserve">E </w:t>
      </w:r>
      <w:r w:rsidR="00BF2A52" w:rsidRPr="00BA1C75">
        <w:rPr>
          <w:rFonts w:ascii="Segoe UI" w:hAnsi="Segoe UI" w:cs="Segoe UI"/>
          <w:b/>
          <w:bCs/>
          <w:color w:val="007DA5"/>
          <w:sz w:val="28"/>
          <w:szCs w:val="28"/>
          <w:lang w:val="en-US"/>
        </w:rPr>
        <w:br/>
      </w:r>
    </w:p>
    <w:p w14:paraId="1E4C8BA4" w14:textId="4ED5784E" w:rsidR="00DD5F4E" w:rsidRPr="00DD5F4E" w:rsidRDefault="003809D2" w:rsidP="00DD5F4E">
      <w:pPr>
        <w:pStyle w:val="Header"/>
        <w:jc w:val="center"/>
        <w:rPr>
          <w:rFonts w:ascii="Segoe UI" w:hAnsi="Segoe UI" w:cs="Segoe UI"/>
          <w:sz w:val="20"/>
          <w:szCs w:val="20"/>
          <w:lang w:val="en-US"/>
        </w:rPr>
      </w:pPr>
      <w:r>
        <w:rPr>
          <w:rFonts w:ascii="Segoe UI" w:hAnsi="Segoe UI" w:cs="Segoe UI"/>
          <w:sz w:val="20"/>
          <w:szCs w:val="20"/>
          <w:lang w:val="en-US"/>
        </w:rPr>
        <w:t>As the constantly</w:t>
      </w:r>
      <w:r w:rsidR="006111A1">
        <w:rPr>
          <w:rFonts w:ascii="Segoe UI" w:hAnsi="Segoe UI" w:cs="Segoe UI"/>
          <w:sz w:val="20"/>
          <w:szCs w:val="20"/>
          <w:lang w:val="en-US"/>
        </w:rPr>
        <w:t xml:space="preserve"> changing geopolitical landscape </w:t>
      </w:r>
      <w:r>
        <w:rPr>
          <w:rFonts w:ascii="Segoe UI" w:hAnsi="Segoe UI" w:cs="Segoe UI"/>
          <w:sz w:val="20"/>
          <w:szCs w:val="20"/>
          <w:lang w:val="en-US"/>
        </w:rPr>
        <w:t xml:space="preserve">continues to affect </w:t>
      </w:r>
      <w:r w:rsidR="006111A1">
        <w:rPr>
          <w:rFonts w:ascii="Segoe UI" w:hAnsi="Segoe UI" w:cs="Segoe UI"/>
          <w:sz w:val="20"/>
          <w:szCs w:val="20"/>
          <w:lang w:val="en-US"/>
        </w:rPr>
        <w:t>capital markets</w:t>
      </w:r>
      <w:r>
        <w:rPr>
          <w:rFonts w:ascii="Segoe UI" w:hAnsi="Segoe UI" w:cs="Segoe UI"/>
          <w:sz w:val="20"/>
          <w:szCs w:val="20"/>
          <w:lang w:val="en-US"/>
        </w:rPr>
        <w:t>, i</w:t>
      </w:r>
      <w:r w:rsidR="00DD5F4E" w:rsidRPr="00DD5F4E">
        <w:rPr>
          <w:rFonts w:ascii="Segoe UI" w:hAnsi="Segoe UI" w:cs="Segoe UI"/>
          <w:sz w:val="20"/>
          <w:szCs w:val="20"/>
          <w:lang w:val="en-US"/>
        </w:rPr>
        <w:t xml:space="preserve">t is vital for companies and IR professionals to </w:t>
      </w:r>
      <w:r w:rsidR="00DD5F4E">
        <w:rPr>
          <w:rFonts w:ascii="Segoe UI" w:hAnsi="Segoe UI" w:cs="Segoe UI"/>
          <w:sz w:val="20"/>
          <w:szCs w:val="20"/>
          <w:lang w:val="en-US"/>
        </w:rPr>
        <w:t xml:space="preserve">enhance their </w:t>
      </w:r>
      <w:r w:rsidR="00DD5F4E" w:rsidRPr="00DD5F4E">
        <w:rPr>
          <w:rFonts w:ascii="Segoe UI" w:hAnsi="Segoe UI" w:cs="Segoe UI"/>
          <w:b/>
          <w:bCs/>
          <w:sz w:val="20"/>
          <w:szCs w:val="20"/>
          <w:lang w:val="en-US"/>
        </w:rPr>
        <w:t>communication</w:t>
      </w:r>
      <w:r w:rsidR="00DD5F4E">
        <w:rPr>
          <w:rFonts w:ascii="Segoe UI" w:hAnsi="Segoe UI" w:cs="Segoe UI"/>
          <w:sz w:val="20"/>
          <w:szCs w:val="20"/>
          <w:lang w:val="en-US"/>
        </w:rPr>
        <w:t xml:space="preserve"> </w:t>
      </w:r>
      <w:r w:rsidR="00DD5F4E" w:rsidRPr="00DD5F4E">
        <w:rPr>
          <w:rFonts w:ascii="Segoe UI" w:hAnsi="Segoe UI" w:cs="Segoe UI"/>
          <w:b/>
          <w:bCs/>
          <w:sz w:val="20"/>
          <w:szCs w:val="20"/>
          <w:lang w:val="en-US"/>
        </w:rPr>
        <w:t>efforts</w:t>
      </w:r>
      <w:r w:rsidR="00DD5F4E">
        <w:rPr>
          <w:rFonts w:ascii="Segoe UI" w:hAnsi="Segoe UI" w:cs="Segoe UI"/>
          <w:sz w:val="20"/>
          <w:szCs w:val="20"/>
          <w:lang w:val="en-US"/>
        </w:rPr>
        <w:t xml:space="preserve">, better </w:t>
      </w:r>
      <w:r w:rsidR="00DD5F4E">
        <w:rPr>
          <w:rFonts w:ascii="Segoe UI" w:hAnsi="Segoe UI" w:cs="Segoe UI"/>
          <w:b/>
          <w:bCs/>
          <w:sz w:val="20"/>
          <w:szCs w:val="20"/>
          <w:lang w:val="en-US"/>
        </w:rPr>
        <w:t xml:space="preserve">evaluate </w:t>
      </w:r>
      <w:r w:rsidR="00DD5F4E" w:rsidRPr="00DD5F4E">
        <w:rPr>
          <w:rFonts w:ascii="Segoe UI" w:hAnsi="Segoe UI" w:cs="Segoe UI"/>
          <w:b/>
          <w:bCs/>
          <w:sz w:val="20"/>
          <w:szCs w:val="20"/>
          <w:lang w:val="en-US"/>
        </w:rPr>
        <w:t>IR</w:t>
      </w:r>
      <w:r w:rsidR="004F6F02">
        <w:rPr>
          <w:rFonts w:ascii="Segoe UI" w:hAnsi="Segoe UI" w:cs="Segoe UI"/>
          <w:b/>
          <w:bCs/>
          <w:sz w:val="20"/>
          <w:szCs w:val="20"/>
          <w:lang w:val="en-US"/>
        </w:rPr>
        <w:t>'</w:t>
      </w:r>
      <w:r w:rsidR="00DD5F4E">
        <w:rPr>
          <w:rFonts w:ascii="Segoe UI" w:hAnsi="Segoe UI" w:cs="Segoe UI"/>
          <w:b/>
          <w:bCs/>
          <w:sz w:val="20"/>
          <w:szCs w:val="20"/>
          <w:lang w:val="en-US"/>
        </w:rPr>
        <w:t>s</w:t>
      </w:r>
      <w:r w:rsidR="00DD5F4E" w:rsidRPr="00DD5F4E">
        <w:rPr>
          <w:rFonts w:ascii="Segoe UI" w:hAnsi="Segoe UI" w:cs="Segoe UI"/>
          <w:b/>
          <w:bCs/>
          <w:sz w:val="20"/>
          <w:szCs w:val="20"/>
          <w:lang w:val="en-US"/>
        </w:rPr>
        <w:t xml:space="preserve"> </w:t>
      </w:r>
      <w:r w:rsidR="00DD5F4E">
        <w:rPr>
          <w:rFonts w:ascii="Segoe UI" w:hAnsi="Segoe UI" w:cs="Segoe UI"/>
          <w:b/>
          <w:bCs/>
          <w:sz w:val="20"/>
          <w:szCs w:val="20"/>
          <w:lang w:val="en-US"/>
        </w:rPr>
        <w:t xml:space="preserve">impact </w:t>
      </w:r>
      <w:r w:rsidR="00DD5F4E">
        <w:rPr>
          <w:rFonts w:ascii="Segoe UI" w:hAnsi="Segoe UI" w:cs="Segoe UI"/>
          <w:sz w:val="20"/>
          <w:szCs w:val="20"/>
          <w:lang w:val="en-US"/>
        </w:rPr>
        <w:t xml:space="preserve">and ROI, and </w:t>
      </w:r>
      <w:r w:rsidR="00DD5F4E" w:rsidRPr="00DD5F4E">
        <w:rPr>
          <w:rFonts w:ascii="Segoe UI" w:hAnsi="Segoe UI" w:cs="Segoe UI"/>
          <w:b/>
          <w:bCs/>
          <w:sz w:val="20"/>
          <w:szCs w:val="20"/>
          <w:lang w:val="en-US"/>
        </w:rPr>
        <w:t xml:space="preserve">adapt to </w:t>
      </w:r>
      <w:r>
        <w:rPr>
          <w:rFonts w:ascii="Segoe UI" w:hAnsi="Segoe UI" w:cs="Segoe UI"/>
          <w:b/>
          <w:bCs/>
          <w:sz w:val="20"/>
          <w:szCs w:val="20"/>
          <w:lang w:val="en-US"/>
        </w:rPr>
        <w:t>evolving</w:t>
      </w:r>
      <w:r w:rsidR="00DD5F4E" w:rsidRPr="00DD5F4E">
        <w:rPr>
          <w:rFonts w:ascii="Segoe UI" w:hAnsi="Segoe UI" w:cs="Segoe UI"/>
          <w:b/>
          <w:bCs/>
          <w:sz w:val="20"/>
          <w:szCs w:val="20"/>
          <w:lang w:val="en-US"/>
        </w:rPr>
        <w:t xml:space="preserve"> expectations</w:t>
      </w:r>
      <w:r w:rsidR="00DD5F4E" w:rsidRPr="00DD5F4E">
        <w:rPr>
          <w:rFonts w:ascii="Segoe UI" w:hAnsi="Segoe UI" w:cs="Segoe UI"/>
          <w:sz w:val="20"/>
          <w:szCs w:val="20"/>
          <w:lang w:val="en-US"/>
        </w:rPr>
        <w:t>, regulations and investor needs.</w:t>
      </w:r>
    </w:p>
    <w:p w14:paraId="7995E718" w14:textId="77777777" w:rsidR="00DD5F4E" w:rsidRPr="00DD5F4E" w:rsidRDefault="00DD5F4E" w:rsidP="00DD5F4E">
      <w:pPr>
        <w:pStyle w:val="Header"/>
        <w:jc w:val="center"/>
        <w:rPr>
          <w:rFonts w:ascii="Segoe UI" w:hAnsi="Segoe UI" w:cs="Segoe UI"/>
          <w:sz w:val="20"/>
          <w:szCs w:val="20"/>
          <w:lang w:val="en-US"/>
        </w:rPr>
      </w:pPr>
    </w:p>
    <w:p w14:paraId="43A5BFC0" w14:textId="5574DB20" w:rsidR="00F77B4F" w:rsidRDefault="00DD5F4E" w:rsidP="00F77B4F">
      <w:pPr>
        <w:pStyle w:val="Header"/>
        <w:jc w:val="center"/>
        <w:rPr>
          <w:rFonts w:ascii="Segoe UI" w:hAnsi="Segoe UI" w:cs="Segoe UI"/>
          <w:sz w:val="20"/>
          <w:szCs w:val="20"/>
          <w:lang w:val="en-US"/>
        </w:rPr>
      </w:pPr>
      <w:r w:rsidRPr="00DD5F4E">
        <w:rPr>
          <w:rFonts w:ascii="Segoe UI" w:hAnsi="Segoe UI" w:cs="Segoe UI"/>
          <w:sz w:val="20"/>
          <w:szCs w:val="20"/>
          <w:lang w:val="en-US"/>
        </w:rPr>
        <w:t xml:space="preserve">The agenda looks at top-of-mind issues for IR professionals, and our unique </w:t>
      </w:r>
      <w:r w:rsidR="004F6F02">
        <w:rPr>
          <w:rFonts w:ascii="Segoe UI" w:hAnsi="Segoe UI" w:cs="Segoe UI"/>
          <w:sz w:val="20"/>
          <w:szCs w:val="20"/>
          <w:lang w:val="en-US"/>
        </w:rPr>
        <w:t>t</w:t>
      </w:r>
      <w:r w:rsidRPr="00DD5F4E">
        <w:rPr>
          <w:rFonts w:ascii="Segoe UI" w:hAnsi="Segoe UI" w:cs="Segoe UI"/>
          <w:sz w:val="20"/>
          <w:szCs w:val="20"/>
          <w:lang w:val="en-US"/>
        </w:rPr>
        <w:t xml:space="preserve">hink </w:t>
      </w:r>
      <w:r w:rsidR="004F6F02">
        <w:rPr>
          <w:rFonts w:ascii="Segoe UI" w:hAnsi="Segoe UI" w:cs="Segoe UI"/>
          <w:sz w:val="20"/>
          <w:szCs w:val="20"/>
          <w:lang w:val="en-US"/>
        </w:rPr>
        <w:t>t</w:t>
      </w:r>
      <w:r w:rsidRPr="00DD5F4E">
        <w:rPr>
          <w:rFonts w:ascii="Segoe UI" w:hAnsi="Segoe UI" w:cs="Segoe UI"/>
          <w:sz w:val="20"/>
          <w:szCs w:val="20"/>
          <w:lang w:val="en-US"/>
        </w:rPr>
        <w:t>ank format prioritizes actionable advice, networking, and collaboration in a confidential environment</w:t>
      </w:r>
      <w:r w:rsidR="009A3EB5">
        <w:rPr>
          <w:rFonts w:ascii="Segoe UI" w:hAnsi="Segoe UI" w:cs="Segoe UI"/>
          <w:sz w:val="20"/>
          <w:szCs w:val="20"/>
          <w:lang w:val="en-US"/>
        </w:rPr>
        <w:t>. This closed-door event is by invitation only for senior IR professionals at listed companies to plan strategically for the year ahead.</w:t>
      </w:r>
    </w:p>
    <w:p w14:paraId="257D6FF3" w14:textId="77777777" w:rsidR="00F77B4F" w:rsidRPr="004E3CBB" w:rsidRDefault="00F77B4F" w:rsidP="000F3454">
      <w:pPr>
        <w:pStyle w:val="Header"/>
        <w:jc w:val="center"/>
        <w:rPr>
          <w:rFonts w:ascii="Segoe UI" w:hAnsi="Segoe UI" w:cs="Segoe UI"/>
          <w:sz w:val="20"/>
          <w:szCs w:val="20"/>
          <w:lang w:val="en-US"/>
        </w:rPr>
      </w:pPr>
    </w:p>
    <w:p w14:paraId="393B19CD" w14:textId="41CC7EA6" w:rsidR="003922AF" w:rsidRPr="00BA1C75" w:rsidRDefault="003922AF" w:rsidP="000F3454">
      <w:pPr>
        <w:spacing w:after="0" w:line="240" w:lineRule="auto"/>
        <w:rPr>
          <w:rFonts w:ascii="Segoe UI" w:hAnsi="Segoe UI" w:cs="Segoe UI"/>
          <w:color w:val="007DA5"/>
          <w:sz w:val="28"/>
          <w:szCs w:val="28"/>
          <w:lang w:val="en-US"/>
        </w:rPr>
      </w:pPr>
      <w:r w:rsidRPr="00BA1C75">
        <w:rPr>
          <w:rFonts w:ascii="Segoe UI" w:hAnsi="Segoe UI" w:cs="Segoe UI"/>
          <w:b/>
          <w:bCs/>
          <w:color w:val="007DA5"/>
          <w:sz w:val="28"/>
          <w:szCs w:val="28"/>
          <w:lang w:val="en-US"/>
        </w:rPr>
        <w:t>AGENDA</w:t>
      </w:r>
    </w:p>
    <w:p w14:paraId="69AB3863" w14:textId="3FD2B0AD" w:rsidR="003922AF" w:rsidRPr="004E3CBB" w:rsidRDefault="003922AF" w:rsidP="000F3454">
      <w:pPr>
        <w:spacing w:after="0" w:line="240" w:lineRule="auto"/>
        <w:rPr>
          <w:rFonts w:ascii="Segoe UI" w:hAnsi="Segoe UI" w:cs="Segoe UI"/>
          <w:sz w:val="20"/>
          <w:szCs w:val="20"/>
          <w:lang w:val="en-US"/>
        </w:rPr>
      </w:pPr>
      <w:r w:rsidRPr="004E3CBB">
        <w:rPr>
          <w:rFonts w:ascii="Segoe UI" w:hAnsi="Segoe UI" w:cs="Segoe UI"/>
          <w:sz w:val="20"/>
          <w:szCs w:val="20"/>
          <w:lang w:val="en-US"/>
        </w:rPr>
        <w:t xml:space="preserve">All times are in </w:t>
      </w:r>
      <w:r w:rsidR="00DD5F4E">
        <w:rPr>
          <w:rFonts w:ascii="Segoe UI" w:hAnsi="Segoe UI" w:cs="Segoe UI"/>
          <w:sz w:val="20"/>
          <w:szCs w:val="20"/>
          <w:lang w:val="en-US"/>
        </w:rPr>
        <w:t xml:space="preserve">Pacific Time (PT) </w:t>
      </w:r>
    </w:p>
    <w:p w14:paraId="689F2BC4" w14:textId="77777777" w:rsidR="003922AF" w:rsidRPr="004E3CBB" w:rsidRDefault="003922AF" w:rsidP="000F3454">
      <w:pPr>
        <w:spacing w:after="0" w:line="240" w:lineRule="auto"/>
        <w:rPr>
          <w:rFonts w:ascii="Segoe UI" w:hAnsi="Segoe UI" w:cs="Segoe UI"/>
          <w:sz w:val="20"/>
          <w:szCs w:val="20"/>
          <w:lang w:val="en-US"/>
        </w:rPr>
      </w:pPr>
    </w:p>
    <w:tbl>
      <w:tblPr>
        <w:tblStyle w:val="TableGrid"/>
        <w:tblpPr w:leftFromText="180" w:rightFromText="180" w:vertAnchor="text" w:tblpY="1"/>
        <w:tblOverlap w:val="never"/>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9103"/>
      </w:tblGrid>
      <w:tr w:rsidR="003922AF" w:rsidRPr="004E3CBB" w14:paraId="24A16100" w14:textId="77777777" w:rsidTr="1331721B">
        <w:tc>
          <w:tcPr>
            <w:tcW w:w="1240" w:type="dxa"/>
          </w:tcPr>
          <w:p w14:paraId="3D5EFD6F" w14:textId="2F700C70" w:rsidR="003922AF" w:rsidRPr="004E3CBB" w:rsidRDefault="003922AF" w:rsidP="000F3454">
            <w:pPr>
              <w:rPr>
                <w:rFonts w:ascii="Segoe UI" w:hAnsi="Segoe UI" w:cs="Segoe UI"/>
                <w:sz w:val="20"/>
                <w:szCs w:val="20"/>
                <w:lang w:val="en-US"/>
              </w:rPr>
            </w:pPr>
            <w:r w:rsidRPr="004E3CBB">
              <w:rPr>
                <w:rFonts w:ascii="Segoe UI" w:hAnsi="Segoe UI" w:cs="Segoe UI"/>
                <w:sz w:val="20"/>
                <w:szCs w:val="20"/>
                <w:lang w:val="en-US"/>
              </w:rPr>
              <w:t>8.00 am</w:t>
            </w:r>
          </w:p>
        </w:tc>
        <w:tc>
          <w:tcPr>
            <w:tcW w:w="9103" w:type="dxa"/>
          </w:tcPr>
          <w:p w14:paraId="002D4F23" w14:textId="3D0D7735" w:rsidR="003922AF" w:rsidRPr="004E3CBB" w:rsidRDefault="003922AF" w:rsidP="000F3454">
            <w:pPr>
              <w:rPr>
                <w:rFonts w:ascii="Segoe UI" w:hAnsi="Segoe UI" w:cs="Segoe UI"/>
                <w:b/>
                <w:bCs/>
                <w:color w:val="007DA5"/>
                <w:sz w:val="20"/>
                <w:szCs w:val="20"/>
                <w:lang w:val="en-US"/>
              </w:rPr>
            </w:pPr>
            <w:r w:rsidRPr="004E3CBB">
              <w:rPr>
                <w:rFonts w:ascii="Segoe UI" w:hAnsi="Segoe UI" w:cs="Segoe UI"/>
                <w:b/>
                <w:bCs/>
                <w:color w:val="007DA5"/>
                <w:sz w:val="20"/>
                <w:szCs w:val="20"/>
                <w:lang w:val="en-US"/>
              </w:rPr>
              <w:t>Registration, breakfast and morning networking</w:t>
            </w:r>
          </w:p>
          <w:p w14:paraId="6541B3F3" w14:textId="77777777" w:rsidR="003922AF" w:rsidRPr="004E3CBB" w:rsidRDefault="003922AF" w:rsidP="000F3454">
            <w:pPr>
              <w:rPr>
                <w:rFonts w:ascii="Segoe UI" w:hAnsi="Segoe UI" w:cs="Segoe UI"/>
                <w:color w:val="007DA5"/>
                <w:sz w:val="20"/>
                <w:szCs w:val="20"/>
                <w:lang w:val="en-US"/>
              </w:rPr>
            </w:pPr>
          </w:p>
        </w:tc>
      </w:tr>
      <w:tr w:rsidR="003922AF" w:rsidRPr="004E3CBB" w14:paraId="38AD82DE" w14:textId="77777777" w:rsidTr="1331721B">
        <w:tc>
          <w:tcPr>
            <w:tcW w:w="1240" w:type="dxa"/>
          </w:tcPr>
          <w:p w14:paraId="5E12F831" w14:textId="07C56543" w:rsidR="003922AF" w:rsidRPr="004E3CBB" w:rsidRDefault="003922AF" w:rsidP="000F3454">
            <w:pPr>
              <w:rPr>
                <w:rFonts w:ascii="Segoe UI" w:hAnsi="Segoe UI" w:cs="Segoe UI"/>
                <w:sz w:val="20"/>
                <w:szCs w:val="20"/>
                <w:lang w:val="en-US"/>
              </w:rPr>
            </w:pPr>
            <w:r w:rsidRPr="004E3CBB">
              <w:rPr>
                <w:rFonts w:ascii="Segoe UI" w:hAnsi="Segoe UI" w:cs="Segoe UI"/>
                <w:sz w:val="20"/>
                <w:szCs w:val="20"/>
                <w:lang w:val="en-US"/>
              </w:rPr>
              <w:t>8.</w:t>
            </w:r>
            <w:r w:rsidR="00B32CBC">
              <w:rPr>
                <w:rFonts w:ascii="Segoe UI" w:hAnsi="Segoe UI" w:cs="Segoe UI"/>
                <w:sz w:val="20"/>
                <w:szCs w:val="20"/>
                <w:lang w:val="en-US"/>
              </w:rPr>
              <w:t>4</w:t>
            </w:r>
            <w:r w:rsidR="00DD5F4E">
              <w:rPr>
                <w:rFonts w:ascii="Segoe UI" w:hAnsi="Segoe UI" w:cs="Segoe UI"/>
                <w:sz w:val="20"/>
                <w:szCs w:val="20"/>
                <w:lang w:val="en-US"/>
              </w:rPr>
              <w:t>5</w:t>
            </w:r>
            <w:r w:rsidRPr="004E3CBB">
              <w:rPr>
                <w:rFonts w:ascii="Segoe UI" w:hAnsi="Segoe UI" w:cs="Segoe UI"/>
                <w:sz w:val="20"/>
                <w:szCs w:val="20"/>
                <w:lang w:val="en-US"/>
              </w:rPr>
              <w:t xml:space="preserve"> am</w:t>
            </w:r>
          </w:p>
        </w:tc>
        <w:tc>
          <w:tcPr>
            <w:tcW w:w="9103" w:type="dxa"/>
          </w:tcPr>
          <w:p w14:paraId="59980966" w14:textId="5010607D" w:rsidR="003922AF" w:rsidRPr="004E3CBB" w:rsidRDefault="00DD5F4E" w:rsidP="000F3454">
            <w:pPr>
              <w:rPr>
                <w:rFonts w:ascii="Segoe UI" w:hAnsi="Segoe UI" w:cs="Segoe UI"/>
                <w:color w:val="007DA5"/>
                <w:sz w:val="20"/>
                <w:szCs w:val="20"/>
                <w:lang w:val="en-US"/>
              </w:rPr>
            </w:pPr>
            <w:r w:rsidRPr="00DD5F4E">
              <w:rPr>
                <w:rFonts w:ascii="Segoe UI" w:hAnsi="Segoe UI" w:cs="Segoe UI"/>
                <w:b/>
                <w:bCs/>
                <w:color w:val="007DA5"/>
                <w:sz w:val="20"/>
                <w:szCs w:val="20"/>
                <w:lang w:val="en-US"/>
              </w:rPr>
              <w:t>Welcome to the IR Magazine Think Tank – West Coast 202</w:t>
            </w:r>
            <w:r w:rsidR="00DD5B2F">
              <w:rPr>
                <w:rFonts w:ascii="Segoe UI" w:hAnsi="Segoe UI" w:cs="Segoe UI"/>
                <w:b/>
                <w:bCs/>
                <w:color w:val="007DA5"/>
                <w:sz w:val="20"/>
                <w:szCs w:val="20"/>
                <w:lang w:val="en-US"/>
              </w:rPr>
              <w:t>4</w:t>
            </w:r>
            <w:r>
              <w:rPr>
                <w:rFonts w:ascii="Segoe UI" w:hAnsi="Segoe UI" w:cs="Segoe UI"/>
                <w:b/>
                <w:bCs/>
                <w:color w:val="007DA5"/>
                <w:sz w:val="20"/>
                <w:szCs w:val="20"/>
                <w:lang w:val="en-US"/>
              </w:rPr>
              <w:br/>
            </w:r>
          </w:p>
        </w:tc>
      </w:tr>
      <w:tr w:rsidR="00482AC9" w:rsidRPr="004E3CBB" w14:paraId="2F7AB986" w14:textId="77777777" w:rsidTr="1331721B">
        <w:tc>
          <w:tcPr>
            <w:tcW w:w="1240" w:type="dxa"/>
          </w:tcPr>
          <w:p w14:paraId="05C8C31C" w14:textId="5B4B8229" w:rsidR="00482AC9" w:rsidRPr="004E3CBB" w:rsidRDefault="00482AC9" w:rsidP="000F3454">
            <w:pPr>
              <w:rPr>
                <w:rFonts w:ascii="Segoe UI" w:hAnsi="Segoe UI" w:cs="Segoe UI"/>
                <w:sz w:val="20"/>
                <w:szCs w:val="20"/>
                <w:lang w:val="en-US"/>
              </w:rPr>
            </w:pPr>
            <w:r w:rsidRPr="004E3CBB">
              <w:rPr>
                <w:rFonts w:ascii="Segoe UI" w:hAnsi="Segoe UI" w:cs="Segoe UI"/>
                <w:sz w:val="20"/>
                <w:szCs w:val="20"/>
                <w:lang w:val="en-US"/>
              </w:rPr>
              <w:t>9.00 am</w:t>
            </w:r>
          </w:p>
        </w:tc>
        <w:tc>
          <w:tcPr>
            <w:tcW w:w="9103" w:type="dxa"/>
          </w:tcPr>
          <w:p w14:paraId="124C3153" w14:textId="6E751788" w:rsidR="00482AC9" w:rsidRPr="004E3CBB" w:rsidRDefault="00DD5B2F" w:rsidP="000F3454">
            <w:pPr>
              <w:rPr>
                <w:rFonts w:ascii="Segoe UI" w:hAnsi="Segoe UI" w:cs="Segoe UI"/>
                <w:b/>
                <w:bCs/>
                <w:color w:val="002060"/>
                <w:sz w:val="20"/>
                <w:szCs w:val="20"/>
                <w:lang w:val="en-US"/>
              </w:rPr>
            </w:pPr>
            <w:r>
              <w:rPr>
                <w:rFonts w:ascii="Segoe UI" w:hAnsi="Segoe UI" w:cs="Segoe UI"/>
                <w:b/>
                <w:bCs/>
                <w:color w:val="007DA5"/>
                <w:sz w:val="20"/>
                <w:szCs w:val="20"/>
                <w:lang w:val="en-US"/>
              </w:rPr>
              <w:t>Controlling the narrative in times of low valuation</w:t>
            </w:r>
            <w:r w:rsidR="003809D2">
              <w:rPr>
                <w:rFonts w:ascii="Segoe UI" w:hAnsi="Segoe UI" w:cs="Segoe UI"/>
                <w:b/>
                <w:bCs/>
                <w:color w:val="007DA5"/>
                <w:sz w:val="20"/>
                <w:szCs w:val="20"/>
                <w:lang w:val="en-US"/>
              </w:rPr>
              <w:t>s</w:t>
            </w:r>
            <w:r w:rsidR="00DD5F4E">
              <w:rPr>
                <w:rFonts w:ascii="Segoe UI" w:hAnsi="Segoe UI" w:cs="Segoe UI"/>
                <w:b/>
                <w:bCs/>
                <w:color w:val="007DA5"/>
                <w:sz w:val="20"/>
                <w:szCs w:val="20"/>
                <w:lang w:val="en-US"/>
              </w:rPr>
              <w:br/>
            </w:r>
          </w:p>
          <w:p w14:paraId="0EBB1F21" w14:textId="2D75D452" w:rsidR="00DD5B2F" w:rsidRPr="00DD5B2F" w:rsidRDefault="00DD5B2F" w:rsidP="00DD5B2F">
            <w:pPr>
              <w:rPr>
                <w:rFonts w:ascii="Segoe UI" w:eastAsia="Times New Roman" w:hAnsi="Segoe UI" w:cs="Segoe UI"/>
                <w:sz w:val="20"/>
                <w:szCs w:val="20"/>
              </w:rPr>
            </w:pPr>
            <w:bookmarkStart w:id="0" w:name="_Hlk172020364"/>
            <w:bookmarkStart w:id="1" w:name="_Hlk172030170"/>
            <w:r w:rsidRPr="00DD5B2F">
              <w:rPr>
                <w:rFonts w:ascii="Segoe UI" w:eastAsia="Times New Roman" w:hAnsi="Segoe UI" w:cs="Segoe UI"/>
                <w:sz w:val="20"/>
                <w:szCs w:val="20"/>
              </w:rPr>
              <w:t xml:space="preserve">With so many factors </w:t>
            </w:r>
            <w:r w:rsidR="003809D2">
              <w:rPr>
                <w:rFonts w:ascii="Segoe UI" w:eastAsia="Times New Roman" w:hAnsi="Segoe UI" w:cs="Segoe UI"/>
                <w:sz w:val="20"/>
                <w:szCs w:val="20"/>
              </w:rPr>
              <w:t>a</w:t>
            </w:r>
            <w:r w:rsidRPr="00DD5B2F">
              <w:rPr>
                <w:rFonts w:ascii="Segoe UI" w:eastAsia="Times New Roman" w:hAnsi="Segoe UI" w:cs="Segoe UI"/>
                <w:sz w:val="20"/>
                <w:szCs w:val="20"/>
              </w:rPr>
              <w:t xml:space="preserve">ffecting the rise and fall of a </w:t>
            </w:r>
            <w:r w:rsidR="003809D2">
              <w:rPr>
                <w:rFonts w:ascii="Segoe UI" w:eastAsia="Times New Roman" w:hAnsi="Segoe UI" w:cs="Segoe UI"/>
                <w:sz w:val="20"/>
                <w:szCs w:val="20"/>
              </w:rPr>
              <w:t>company’s</w:t>
            </w:r>
            <w:r w:rsidRPr="00DD5B2F">
              <w:rPr>
                <w:rFonts w:ascii="Segoe UI" w:eastAsia="Times New Roman" w:hAnsi="Segoe UI" w:cs="Segoe UI"/>
                <w:sz w:val="20"/>
                <w:szCs w:val="20"/>
              </w:rPr>
              <w:t xml:space="preserve"> </w:t>
            </w:r>
            <w:bookmarkEnd w:id="0"/>
            <w:r w:rsidRPr="00DD5B2F">
              <w:rPr>
                <w:rFonts w:ascii="Segoe UI" w:eastAsia="Times New Roman" w:hAnsi="Segoe UI" w:cs="Segoe UI"/>
                <w:sz w:val="20"/>
                <w:szCs w:val="20"/>
              </w:rPr>
              <w:t>value</w:t>
            </w:r>
            <w:r w:rsidR="003809D2">
              <w:rPr>
                <w:rFonts w:ascii="Segoe UI" w:eastAsia="Times New Roman" w:hAnsi="Segoe UI" w:cs="Segoe UI"/>
                <w:sz w:val="20"/>
                <w:szCs w:val="20"/>
              </w:rPr>
              <w:t>,</w:t>
            </w:r>
            <w:r w:rsidRPr="00DD5B2F">
              <w:rPr>
                <w:rFonts w:ascii="Segoe UI" w:eastAsia="Times New Roman" w:hAnsi="Segoe UI" w:cs="Segoe UI"/>
                <w:sz w:val="20"/>
                <w:szCs w:val="20"/>
              </w:rPr>
              <w:t xml:space="preserve"> it is essential for IROs to understand the factors that govern these movements. In this panel we will focus on the methods IROs can use </w:t>
            </w:r>
            <w:r w:rsidR="003809D2">
              <w:rPr>
                <w:rFonts w:ascii="Segoe UI" w:eastAsia="Times New Roman" w:hAnsi="Segoe UI" w:cs="Segoe UI"/>
                <w:sz w:val="20"/>
                <w:szCs w:val="20"/>
              </w:rPr>
              <w:t>in a low</w:t>
            </w:r>
            <w:r w:rsidRPr="00DD5B2F">
              <w:rPr>
                <w:rFonts w:ascii="Segoe UI" w:eastAsia="Times New Roman" w:hAnsi="Segoe UI" w:cs="Segoe UI"/>
                <w:sz w:val="20"/>
                <w:szCs w:val="20"/>
              </w:rPr>
              <w:t xml:space="preserve"> valuation </w:t>
            </w:r>
            <w:r w:rsidR="003809D2">
              <w:rPr>
                <w:rFonts w:ascii="Segoe UI" w:eastAsia="Times New Roman" w:hAnsi="Segoe UI" w:cs="Segoe UI"/>
                <w:sz w:val="20"/>
                <w:szCs w:val="20"/>
              </w:rPr>
              <w:t>environment</w:t>
            </w:r>
            <w:r w:rsidR="00BE1BE6">
              <w:rPr>
                <w:rFonts w:ascii="Segoe UI" w:eastAsia="Times New Roman" w:hAnsi="Segoe UI" w:cs="Segoe UI"/>
                <w:sz w:val="20"/>
                <w:szCs w:val="20"/>
              </w:rPr>
              <w:t>,</w:t>
            </w:r>
            <w:r w:rsidRPr="00DD5B2F">
              <w:rPr>
                <w:rFonts w:ascii="Segoe UI" w:eastAsia="Times New Roman" w:hAnsi="Segoe UI" w:cs="Segoe UI"/>
                <w:sz w:val="20"/>
                <w:szCs w:val="20"/>
              </w:rPr>
              <w:t xml:space="preserve"> specifically </w:t>
            </w:r>
            <w:r w:rsidR="003809D2">
              <w:rPr>
                <w:rFonts w:ascii="Segoe UI" w:eastAsia="Times New Roman" w:hAnsi="Segoe UI" w:cs="Segoe UI"/>
                <w:sz w:val="20"/>
                <w:szCs w:val="20"/>
              </w:rPr>
              <w:t xml:space="preserve">looking at how to control your company narrative and </w:t>
            </w:r>
            <w:r w:rsidR="00BE1BE6">
              <w:rPr>
                <w:rFonts w:ascii="Segoe UI" w:eastAsia="Times New Roman" w:hAnsi="Segoe UI" w:cs="Segoe UI"/>
                <w:sz w:val="20"/>
                <w:szCs w:val="20"/>
              </w:rPr>
              <w:t xml:space="preserve">which </w:t>
            </w:r>
            <w:r w:rsidR="003809D2">
              <w:rPr>
                <w:rFonts w:ascii="Segoe UI" w:eastAsia="Times New Roman" w:hAnsi="Segoe UI" w:cs="Segoe UI"/>
                <w:sz w:val="20"/>
                <w:szCs w:val="20"/>
              </w:rPr>
              <w:t>communication channels to use when engaging current and potential investors.</w:t>
            </w:r>
          </w:p>
          <w:p w14:paraId="3BA5FF78" w14:textId="77777777" w:rsidR="00DD5B2F" w:rsidRPr="00DD5B2F" w:rsidRDefault="00DD5B2F" w:rsidP="00DD5B2F">
            <w:pPr>
              <w:rPr>
                <w:rFonts w:ascii="Segoe UI" w:eastAsia="Times New Roman" w:hAnsi="Segoe UI" w:cs="Segoe UI"/>
                <w:sz w:val="20"/>
                <w:szCs w:val="20"/>
              </w:rPr>
            </w:pPr>
          </w:p>
          <w:p w14:paraId="6A466732" w14:textId="6B4ADD07" w:rsidR="00DD5B2F" w:rsidRPr="00DD5B2F" w:rsidRDefault="00DD5B2F" w:rsidP="00DD5B2F">
            <w:pPr>
              <w:pStyle w:val="ListParagraph"/>
              <w:numPr>
                <w:ilvl w:val="0"/>
                <w:numId w:val="38"/>
              </w:numPr>
              <w:contextualSpacing w:val="0"/>
              <w:rPr>
                <w:rFonts w:ascii="Segoe UI" w:hAnsi="Segoe UI" w:cs="Segoe UI"/>
                <w:sz w:val="20"/>
                <w:szCs w:val="20"/>
              </w:rPr>
            </w:pPr>
            <w:r w:rsidRPr="00DD5B2F">
              <w:rPr>
                <w:rFonts w:ascii="Segoe UI" w:hAnsi="Segoe UI" w:cs="Segoe UI"/>
                <w:sz w:val="20"/>
                <w:szCs w:val="20"/>
              </w:rPr>
              <w:t xml:space="preserve">Learn how </w:t>
            </w:r>
            <w:r w:rsidR="00AD67BF">
              <w:rPr>
                <w:rFonts w:ascii="Segoe UI" w:hAnsi="Segoe UI" w:cs="Segoe UI"/>
                <w:sz w:val="20"/>
                <w:szCs w:val="20"/>
              </w:rPr>
              <w:t xml:space="preserve">to align your equity story with those </w:t>
            </w:r>
            <w:r w:rsidRPr="00DD5B2F">
              <w:rPr>
                <w:rFonts w:ascii="Segoe UI" w:hAnsi="Segoe UI" w:cs="Segoe UI"/>
                <w:sz w:val="20"/>
                <w:szCs w:val="20"/>
              </w:rPr>
              <w:t xml:space="preserve">investors </w:t>
            </w:r>
            <w:r w:rsidR="00AD67BF">
              <w:rPr>
                <w:rFonts w:ascii="Segoe UI" w:hAnsi="Segoe UI" w:cs="Segoe UI"/>
                <w:sz w:val="20"/>
                <w:szCs w:val="20"/>
              </w:rPr>
              <w:t>that fit your company in today’s market</w:t>
            </w:r>
          </w:p>
          <w:p w14:paraId="29F1E9BE" w14:textId="2DEA9E2D" w:rsidR="00DD5B2F" w:rsidRPr="00DD5B2F" w:rsidRDefault="00AD67BF" w:rsidP="00DD5B2F">
            <w:pPr>
              <w:pStyle w:val="ListParagraph"/>
              <w:numPr>
                <w:ilvl w:val="0"/>
                <w:numId w:val="38"/>
              </w:numPr>
              <w:contextualSpacing w:val="0"/>
              <w:rPr>
                <w:rFonts w:ascii="Segoe UI" w:hAnsi="Segoe UI" w:cs="Segoe UI"/>
                <w:sz w:val="20"/>
                <w:szCs w:val="20"/>
              </w:rPr>
            </w:pPr>
            <w:r>
              <w:rPr>
                <w:rFonts w:ascii="Segoe UI" w:hAnsi="Segoe UI" w:cs="Segoe UI"/>
                <w:sz w:val="20"/>
                <w:szCs w:val="20"/>
              </w:rPr>
              <w:t>Discover h</w:t>
            </w:r>
            <w:r w:rsidR="00DD5B2F" w:rsidRPr="00DD5B2F">
              <w:rPr>
                <w:rFonts w:ascii="Segoe UI" w:hAnsi="Segoe UI" w:cs="Segoe UI"/>
                <w:sz w:val="20"/>
                <w:szCs w:val="20"/>
              </w:rPr>
              <w:t xml:space="preserve">ow </w:t>
            </w:r>
            <w:r>
              <w:rPr>
                <w:rFonts w:ascii="Segoe UI" w:hAnsi="Segoe UI" w:cs="Segoe UI"/>
                <w:sz w:val="20"/>
                <w:szCs w:val="20"/>
              </w:rPr>
              <w:t>t</w:t>
            </w:r>
            <w:r w:rsidR="00DD5B2F" w:rsidRPr="00DD5B2F">
              <w:rPr>
                <w:rFonts w:ascii="Segoe UI" w:hAnsi="Segoe UI" w:cs="Segoe UI"/>
                <w:sz w:val="20"/>
                <w:szCs w:val="20"/>
              </w:rPr>
              <w:t xml:space="preserve">o successfully communicate your position in a </w:t>
            </w:r>
            <w:r>
              <w:rPr>
                <w:rFonts w:ascii="Segoe UI" w:hAnsi="Segoe UI" w:cs="Segoe UI"/>
                <w:sz w:val="20"/>
                <w:szCs w:val="20"/>
              </w:rPr>
              <w:t xml:space="preserve">risk-off </w:t>
            </w:r>
            <w:r w:rsidR="00DD5B2F" w:rsidRPr="00DD5B2F">
              <w:rPr>
                <w:rFonts w:ascii="Segoe UI" w:hAnsi="Segoe UI" w:cs="Segoe UI"/>
                <w:sz w:val="20"/>
                <w:szCs w:val="20"/>
              </w:rPr>
              <w:t>market</w:t>
            </w:r>
          </w:p>
          <w:p w14:paraId="40A0EC2D" w14:textId="1C5F2036" w:rsidR="00DD5B2F" w:rsidRPr="00DD5B2F" w:rsidRDefault="00AD67BF" w:rsidP="00DD5B2F">
            <w:pPr>
              <w:pStyle w:val="ListParagraph"/>
              <w:numPr>
                <w:ilvl w:val="0"/>
                <w:numId w:val="38"/>
              </w:numPr>
              <w:contextualSpacing w:val="0"/>
              <w:rPr>
                <w:rFonts w:ascii="Segoe UI" w:hAnsi="Segoe UI" w:cs="Segoe UI"/>
                <w:sz w:val="20"/>
                <w:szCs w:val="20"/>
              </w:rPr>
            </w:pPr>
            <w:r>
              <w:rPr>
                <w:rFonts w:ascii="Segoe UI" w:hAnsi="Segoe UI" w:cs="Segoe UI"/>
                <w:sz w:val="20"/>
                <w:szCs w:val="20"/>
              </w:rPr>
              <w:t>Debate how to act if the</w:t>
            </w:r>
            <w:r w:rsidR="00DD5B2F" w:rsidRPr="00DD5B2F">
              <w:rPr>
                <w:rFonts w:ascii="Segoe UI" w:hAnsi="Segoe UI" w:cs="Segoe UI"/>
                <w:sz w:val="20"/>
                <w:szCs w:val="20"/>
              </w:rPr>
              <w:t xml:space="preserve"> buy</w:t>
            </w:r>
            <w:r w:rsidR="00BE1BE6">
              <w:rPr>
                <w:rFonts w:ascii="Segoe UI" w:hAnsi="Segoe UI" w:cs="Segoe UI"/>
                <w:sz w:val="20"/>
                <w:szCs w:val="20"/>
              </w:rPr>
              <w:t xml:space="preserve"> </w:t>
            </w:r>
            <w:r w:rsidR="00DD5B2F" w:rsidRPr="00DD5B2F">
              <w:rPr>
                <w:rFonts w:ascii="Segoe UI" w:hAnsi="Segoe UI" w:cs="Segoe UI"/>
                <w:sz w:val="20"/>
                <w:szCs w:val="20"/>
              </w:rPr>
              <w:t xml:space="preserve">side narrative is wrong – </w:t>
            </w:r>
            <w:r>
              <w:rPr>
                <w:rFonts w:ascii="Segoe UI" w:hAnsi="Segoe UI" w:cs="Segoe UI"/>
                <w:sz w:val="20"/>
                <w:szCs w:val="20"/>
              </w:rPr>
              <w:t xml:space="preserve">understand the most effective communication </w:t>
            </w:r>
            <w:r w:rsidR="00DD5B2F" w:rsidRPr="00DD5B2F">
              <w:rPr>
                <w:rFonts w:ascii="Segoe UI" w:hAnsi="Segoe UI" w:cs="Segoe UI"/>
                <w:sz w:val="20"/>
                <w:szCs w:val="20"/>
              </w:rPr>
              <w:t>channels to use to challenge this narrative</w:t>
            </w:r>
          </w:p>
          <w:p w14:paraId="78913F21" w14:textId="241A8636" w:rsidR="00DD5B2F" w:rsidRPr="00DD5B2F" w:rsidRDefault="00DD5B2F" w:rsidP="00DD5B2F">
            <w:pPr>
              <w:pStyle w:val="ListParagraph"/>
              <w:numPr>
                <w:ilvl w:val="0"/>
                <w:numId w:val="38"/>
              </w:numPr>
              <w:contextualSpacing w:val="0"/>
              <w:rPr>
                <w:rFonts w:ascii="Segoe UI" w:hAnsi="Segoe UI" w:cs="Segoe UI"/>
                <w:sz w:val="20"/>
                <w:szCs w:val="20"/>
              </w:rPr>
            </w:pPr>
            <w:r w:rsidRPr="00DD5B2F">
              <w:rPr>
                <w:rFonts w:ascii="Segoe UI" w:hAnsi="Segoe UI" w:cs="Segoe UI"/>
                <w:sz w:val="20"/>
                <w:szCs w:val="20"/>
              </w:rPr>
              <w:t>Changing your communication strategy to optimi</w:t>
            </w:r>
            <w:r w:rsidR="00AD67BF">
              <w:rPr>
                <w:rFonts w:ascii="Segoe UI" w:hAnsi="Segoe UI" w:cs="Segoe UI"/>
                <w:sz w:val="20"/>
                <w:szCs w:val="20"/>
              </w:rPr>
              <w:t>z</w:t>
            </w:r>
            <w:r w:rsidRPr="00DD5B2F">
              <w:rPr>
                <w:rFonts w:ascii="Segoe UI" w:hAnsi="Segoe UI" w:cs="Segoe UI"/>
                <w:sz w:val="20"/>
                <w:szCs w:val="20"/>
              </w:rPr>
              <w:t>e your compan</w:t>
            </w:r>
            <w:r w:rsidR="00AD67BF">
              <w:rPr>
                <w:rFonts w:ascii="Segoe UI" w:hAnsi="Segoe UI" w:cs="Segoe UI"/>
                <w:sz w:val="20"/>
                <w:szCs w:val="20"/>
              </w:rPr>
              <w:t>y’</w:t>
            </w:r>
            <w:r w:rsidRPr="00DD5B2F">
              <w:rPr>
                <w:rFonts w:ascii="Segoe UI" w:hAnsi="Segoe UI" w:cs="Segoe UI"/>
                <w:sz w:val="20"/>
                <w:szCs w:val="20"/>
              </w:rPr>
              <w:t>s value when others in your market have had bad earnings</w:t>
            </w:r>
          </w:p>
          <w:p w14:paraId="772FCB72" w14:textId="2A2EC5AC" w:rsidR="00DD5B2F" w:rsidRPr="00DD5B2F" w:rsidRDefault="00AD67BF" w:rsidP="00DD5B2F">
            <w:pPr>
              <w:pStyle w:val="ListParagraph"/>
              <w:numPr>
                <w:ilvl w:val="0"/>
                <w:numId w:val="38"/>
              </w:numPr>
              <w:contextualSpacing w:val="0"/>
              <w:rPr>
                <w:rFonts w:ascii="Segoe UI" w:hAnsi="Segoe UI" w:cs="Segoe UI"/>
                <w:sz w:val="20"/>
                <w:szCs w:val="20"/>
              </w:rPr>
            </w:pPr>
            <w:r>
              <w:rPr>
                <w:rFonts w:ascii="Segoe UI" w:hAnsi="Segoe UI" w:cs="Segoe UI"/>
                <w:sz w:val="20"/>
                <w:szCs w:val="20"/>
              </w:rPr>
              <w:t>Discuss how to</w:t>
            </w:r>
            <w:r w:rsidR="00DD5B2F" w:rsidRPr="00DD5B2F">
              <w:rPr>
                <w:rFonts w:ascii="Segoe UI" w:hAnsi="Segoe UI" w:cs="Segoe UI"/>
                <w:sz w:val="20"/>
                <w:szCs w:val="20"/>
              </w:rPr>
              <w:t xml:space="preserve"> differentiate yourself from </w:t>
            </w:r>
            <w:r w:rsidR="00BE1BE6">
              <w:rPr>
                <w:rFonts w:ascii="Segoe UI" w:hAnsi="Segoe UI" w:cs="Segoe UI"/>
                <w:sz w:val="20"/>
                <w:szCs w:val="20"/>
              </w:rPr>
              <w:t xml:space="preserve">a </w:t>
            </w:r>
            <w:r w:rsidR="00DD5B2F" w:rsidRPr="00DD5B2F">
              <w:rPr>
                <w:rFonts w:ascii="Segoe UI" w:hAnsi="Segoe UI" w:cs="Segoe UI"/>
                <w:sz w:val="20"/>
                <w:szCs w:val="20"/>
              </w:rPr>
              <w:t xml:space="preserve">sector </w:t>
            </w:r>
            <w:r>
              <w:rPr>
                <w:rFonts w:ascii="Segoe UI" w:hAnsi="Segoe UI" w:cs="Segoe UI"/>
                <w:sz w:val="20"/>
                <w:szCs w:val="20"/>
              </w:rPr>
              <w:t xml:space="preserve">that is out of </w:t>
            </w:r>
            <w:proofErr w:type="spellStart"/>
            <w:r>
              <w:rPr>
                <w:rFonts w:ascii="Segoe UI" w:hAnsi="Segoe UI" w:cs="Segoe UI"/>
                <w:sz w:val="20"/>
                <w:szCs w:val="20"/>
              </w:rPr>
              <w:t>favor</w:t>
            </w:r>
            <w:proofErr w:type="spellEnd"/>
            <w:r>
              <w:rPr>
                <w:rFonts w:ascii="Segoe UI" w:hAnsi="Segoe UI" w:cs="Segoe UI"/>
                <w:sz w:val="20"/>
                <w:szCs w:val="20"/>
              </w:rPr>
              <w:t xml:space="preserve"> with investors</w:t>
            </w:r>
            <w:bookmarkEnd w:id="1"/>
            <w:r>
              <w:rPr>
                <w:rFonts w:ascii="Segoe UI" w:hAnsi="Segoe UI" w:cs="Segoe UI"/>
                <w:sz w:val="20"/>
                <w:szCs w:val="20"/>
              </w:rPr>
              <w:t>.</w:t>
            </w:r>
          </w:p>
          <w:p w14:paraId="01F1ACB1" w14:textId="4ACE3850" w:rsidR="00A459F8" w:rsidRPr="004E3CBB" w:rsidRDefault="00A459F8" w:rsidP="00E564D6">
            <w:pPr>
              <w:rPr>
                <w:rFonts w:ascii="Segoe UI" w:hAnsi="Segoe UI" w:cs="Segoe UI"/>
                <w:b/>
                <w:bCs/>
                <w:color w:val="002060"/>
                <w:sz w:val="20"/>
                <w:szCs w:val="20"/>
                <w:lang w:val="en-US"/>
              </w:rPr>
            </w:pPr>
          </w:p>
        </w:tc>
      </w:tr>
      <w:tr w:rsidR="00482AC9" w:rsidRPr="004E3CBB" w14:paraId="57653CD3" w14:textId="77777777" w:rsidTr="1331721B">
        <w:tc>
          <w:tcPr>
            <w:tcW w:w="1240" w:type="dxa"/>
          </w:tcPr>
          <w:p w14:paraId="2EEEE6BA" w14:textId="30AAAC30" w:rsidR="00482AC9" w:rsidRPr="004E3CBB" w:rsidRDefault="00482AC9" w:rsidP="000F3454">
            <w:pPr>
              <w:rPr>
                <w:rFonts w:ascii="Segoe UI" w:hAnsi="Segoe UI" w:cs="Segoe UI"/>
                <w:sz w:val="20"/>
                <w:szCs w:val="20"/>
                <w:lang w:val="en-US"/>
              </w:rPr>
            </w:pPr>
            <w:r w:rsidRPr="004E3CBB">
              <w:rPr>
                <w:rFonts w:ascii="Segoe UI" w:hAnsi="Segoe UI" w:cs="Segoe UI"/>
                <w:sz w:val="20"/>
                <w:szCs w:val="20"/>
                <w:lang w:val="en-US"/>
              </w:rPr>
              <w:t>9.</w:t>
            </w:r>
            <w:r w:rsidR="00DD5F4E">
              <w:rPr>
                <w:rFonts w:ascii="Segoe UI" w:hAnsi="Segoe UI" w:cs="Segoe UI"/>
                <w:sz w:val="20"/>
                <w:szCs w:val="20"/>
                <w:lang w:val="en-US"/>
              </w:rPr>
              <w:t>30</w:t>
            </w:r>
            <w:r w:rsidRPr="004E3CBB">
              <w:rPr>
                <w:rFonts w:ascii="Segoe UI" w:hAnsi="Segoe UI" w:cs="Segoe UI"/>
                <w:sz w:val="20"/>
                <w:szCs w:val="20"/>
                <w:lang w:val="en-US"/>
              </w:rPr>
              <w:t xml:space="preserve"> am</w:t>
            </w:r>
          </w:p>
        </w:tc>
        <w:tc>
          <w:tcPr>
            <w:tcW w:w="9103" w:type="dxa"/>
          </w:tcPr>
          <w:p w14:paraId="184D4F74" w14:textId="7D99BBAA" w:rsidR="00482AC9" w:rsidRPr="004E3CBB" w:rsidRDefault="00DD5B2F" w:rsidP="000F3454">
            <w:pPr>
              <w:rPr>
                <w:rFonts w:ascii="Segoe UI" w:eastAsia="Calibri" w:hAnsi="Segoe UI" w:cs="Segoe UI"/>
                <w:b/>
                <w:bCs/>
                <w:color w:val="000000" w:themeColor="text1"/>
                <w:sz w:val="20"/>
                <w:szCs w:val="20"/>
              </w:rPr>
            </w:pPr>
            <w:r>
              <w:rPr>
                <w:rFonts w:ascii="Segoe UI" w:hAnsi="Segoe UI" w:cs="Segoe UI"/>
                <w:b/>
                <w:bCs/>
                <w:color w:val="007DA5"/>
                <w:sz w:val="20"/>
                <w:szCs w:val="20"/>
                <w:lang w:val="en-US"/>
              </w:rPr>
              <w:t>Aligning communications with the milestones in an IR professionals</w:t>
            </w:r>
            <w:r w:rsidR="00AD67BF">
              <w:rPr>
                <w:rFonts w:ascii="Segoe UI" w:hAnsi="Segoe UI" w:cs="Segoe UI"/>
                <w:b/>
                <w:bCs/>
                <w:color w:val="007DA5"/>
                <w:sz w:val="20"/>
                <w:szCs w:val="20"/>
                <w:lang w:val="en-US"/>
              </w:rPr>
              <w:t>’</w:t>
            </w:r>
            <w:r>
              <w:rPr>
                <w:rFonts w:ascii="Segoe UI" w:hAnsi="Segoe UI" w:cs="Segoe UI"/>
                <w:b/>
                <w:bCs/>
                <w:color w:val="007DA5"/>
                <w:sz w:val="20"/>
                <w:szCs w:val="20"/>
                <w:lang w:val="en-US"/>
              </w:rPr>
              <w:t xml:space="preserve"> calendar</w:t>
            </w:r>
            <w:r w:rsidR="00DD5F4E">
              <w:rPr>
                <w:rFonts w:ascii="Segoe UI" w:hAnsi="Segoe UI" w:cs="Segoe UI"/>
                <w:b/>
                <w:bCs/>
                <w:color w:val="007DA5"/>
                <w:sz w:val="20"/>
                <w:szCs w:val="20"/>
                <w:lang w:val="en-US"/>
              </w:rPr>
              <w:br/>
            </w:r>
          </w:p>
          <w:p w14:paraId="41AA8E91" w14:textId="69EDFD06" w:rsidR="00DD5B2F" w:rsidRDefault="00DD5B2F" w:rsidP="00DD5B2F">
            <w:pPr>
              <w:rPr>
                <w:rFonts w:ascii="Segoe UI" w:hAnsi="Segoe UI" w:cs="Segoe UI"/>
                <w:sz w:val="20"/>
                <w:szCs w:val="20"/>
              </w:rPr>
            </w:pPr>
            <w:r w:rsidRPr="00DD5B2F">
              <w:rPr>
                <w:rFonts w:ascii="Segoe UI" w:hAnsi="Segoe UI" w:cs="Segoe UI"/>
                <w:sz w:val="20"/>
                <w:szCs w:val="20"/>
              </w:rPr>
              <w:t xml:space="preserve">IR professionals have many milestones to work towards throughout their calendar year. </w:t>
            </w:r>
            <w:r w:rsidR="00AD67BF">
              <w:rPr>
                <w:rFonts w:ascii="Segoe UI" w:hAnsi="Segoe UI" w:cs="Segoe UI"/>
                <w:sz w:val="20"/>
                <w:szCs w:val="20"/>
              </w:rPr>
              <w:t>Milestones such as quarterly earnings,</w:t>
            </w:r>
            <w:r w:rsidRPr="00DD5B2F">
              <w:rPr>
                <w:rFonts w:ascii="Segoe UI" w:hAnsi="Segoe UI" w:cs="Segoe UI"/>
                <w:sz w:val="20"/>
                <w:szCs w:val="20"/>
              </w:rPr>
              <w:t xml:space="preserve"> proxy season</w:t>
            </w:r>
            <w:r w:rsidR="00AD67BF">
              <w:rPr>
                <w:rFonts w:ascii="Segoe UI" w:hAnsi="Segoe UI" w:cs="Segoe UI"/>
                <w:sz w:val="20"/>
                <w:szCs w:val="20"/>
              </w:rPr>
              <w:t>, the annual meeting</w:t>
            </w:r>
            <w:r w:rsidRPr="00DD5B2F">
              <w:rPr>
                <w:rFonts w:ascii="Segoe UI" w:hAnsi="Segoe UI" w:cs="Segoe UI"/>
                <w:sz w:val="20"/>
                <w:szCs w:val="20"/>
              </w:rPr>
              <w:t>, annual reports and at each point the information they need, people they address and channels they use to communicate will change. In this panel we will assess how IROs can ensure they are prioriti</w:t>
            </w:r>
            <w:r w:rsidR="00AD67BF">
              <w:rPr>
                <w:rFonts w:ascii="Segoe UI" w:hAnsi="Segoe UI" w:cs="Segoe UI"/>
                <w:sz w:val="20"/>
                <w:szCs w:val="20"/>
              </w:rPr>
              <w:t>z</w:t>
            </w:r>
            <w:r w:rsidRPr="00DD5B2F">
              <w:rPr>
                <w:rFonts w:ascii="Segoe UI" w:hAnsi="Segoe UI" w:cs="Segoe UI"/>
                <w:sz w:val="20"/>
                <w:szCs w:val="20"/>
              </w:rPr>
              <w:t>ing enough time to each milestone, differentiating their communications accordingly and using the most relevant channels to optimi</w:t>
            </w:r>
            <w:r w:rsidR="00AD67BF">
              <w:rPr>
                <w:rFonts w:ascii="Segoe UI" w:hAnsi="Segoe UI" w:cs="Segoe UI"/>
                <w:sz w:val="20"/>
                <w:szCs w:val="20"/>
              </w:rPr>
              <w:t>z</w:t>
            </w:r>
            <w:r w:rsidRPr="00DD5B2F">
              <w:rPr>
                <w:rFonts w:ascii="Segoe UI" w:hAnsi="Segoe UI" w:cs="Segoe UI"/>
                <w:sz w:val="20"/>
                <w:szCs w:val="20"/>
              </w:rPr>
              <w:t>e their outreach.</w:t>
            </w:r>
          </w:p>
          <w:p w14:paraId="2A61925B" w14:textId="77777777" w:rsidR="008D6D1B" w:rsidRDefault="008D6D1B" w:rsidP="00DD5B2F">
            <w:pPr>
              <w:rPr>
                <w:rFonts w:ascii="Segoe UI" w:hAnsi="Segoe UI" w:cs="Segoe UI"/>
                <w:sz w:val="20"/>
                <w:szCs w:val="20"/>
              </w:rPr>
            </w:pPr>
          </w:p>
          <w:p w14:paraId="2B84853F" w14:textId="625DD1FD" w:rsidR="007435AE" w:rsidRDefault="008D6D1B" w:rsidP="008D6D1B">
            <w:pPr>
              <w:pStyle w:val="ListParagraph"/>
              <w:numPr>
                <w:ilvl w:val="0"/>
                <w:numId w:val="38"/>
              </w:numPr>
              <w:contextualSpacing w:val="0"/>
              <w:rPr>
                <w:rFonts w:ascii="Segoe UI" w:hAnsi="Segoe UI" w:cs="Segoe UI"/>
                <w:sz w:val="20"/>
                <w:szCs w:val="20"/>
              </w:rPr>
            </w:pPr>
            <w:bookmarkStart w:id="2" w:name="_Hlk172030399"/>
            <w:r w:rsidRPr="00DD5B2F">
              <w:rPr>
                <w:rFonts w:ascii="Segoe UI" w:hAnsi="Segoe UI" w:cs="Segoe UI"/>
                <w:sz w:val="20"/>
                <w:szCs w:val="20"/>
              </w:rPr>
              <w:t xml:space="preserve">How </w:t>
            </w:r>
            <w:r w:rsidR="0070002A">
              <w:rPr>
                <w:rFonts w:ascii="Segoe UI" w:hAnsi="Segoe UI" w:cs="Segoe UI"/>
                <w:sz w:val="20"/>
                <w:szCs w:val="20"/>
              </w:rPr>
              <w:t>to position yourself as the thought</w:t>
            </w:r>
            <w:r w:rsidR="00BE1BE6">
              <w:rPr>
                <w:rFonts w:ascii="Segoe UI" w:hAnsi="Segoe UI" w:cs="Segoe UI"/>
                <w:sz w:val="20"/>
                <w:szCs w:val="20"/>
              </w:rPr>
              <w:t xml:space="preserve"> </w:t>
            </w:r>
            <w:r w:rsidR="0070002A">
              <w:rPr>
                <w:rFonts w:ascii="Segoe UI" w:hAnsi="Segoe UI" w:cs="Segoe UI"/>
                <w:sz w:val="20"/>
                <w:szCs w:val="20"/>
              </w:rPr>
              <w:t>leader and strategic catalyst behind your compan</w:t>
            </w:r>
            <w:r w:rsidR="00AD67BF">
              <w:rPr>
                <w:rFonts w:ascii="Segoe UI" w:hAnsi="Segoe UI" w:cs="Segoe UI"/>
                <w:sz w:val="20"/>
                <w:szCs w:val="20"/>
              </w:rPr>
              <w:t>y’</w:t>
            </w:r>
            <w:r w:rsidR="0070002A">
              <w:rPr>
                <w:rFonts w:ascii="Segoe UI" w:hAnsi="Segoe UI" w:cs="Segoe UI"/>
                <w:sz w:val="20"/>
                <w:szCs w:val="20"/>
              </w:rPr>
              <w:t>s communications</w:t>
            </w:r>
          </w:p>
          <w:p w14:paraId="15F87BBC" w14:textId="5AEDD5EF" w:rsidR="007435AE" w:rsidRPr="00DD5B2F" w:rsidRDefault="007435AE" w:rsidP="007435AE">
            <w:pPr>
              <w:pStyle w:val="ListParagraph"/>
              <w:numPr>
                <w:ilvl w:val="0"/>
                <w:numId w:val="38"/>
              </w:numPr>
              <w:contextualSpacing w:val="0"/>
              <w:rPr>
                <w:rFonts w:ascii="Segoe UI" w:hAnsi="Segoe UI" w:cs="Segoe UI"/>
                <w:sz w:val="20"/>
                <w:szCs w:val="20"/>
              </w:rPr>
            </w:pPr>
            <w:r>
              <w:rPr>
                <w:rFonts w:ascii="Segoe UI" w:hAnsi="Segoe UI" w:cs="Segoe UI"/>
                <w:sz w:val="20"/>
                <w:szCs w:val="20"/>
              </w:rPr>
              <w:t xml:space="preserve">Learn how to </w:t>
            </w:r>
            <w:r>
              <w:rPr>
                <w:rFonts w:eastAsia="Times New Roman"/>
              </w:rPr>
              <w:t>tie major investor communications to both your company and product news</w:t>
            </w:r>
          </w:p>
          <w:p w14:paraId="563751FE" w14:textId="7C441530" w:rsidR="00061077" w:rsidRPr="00061077" w:rsidRDefault="007435AE" w:rsidP="00061077">
            <w:pPr>
              <w:pStyle w:val="ListParagraph"/>
              <w:numPr>
                <w:ilvl w:val="0"/>
                <w:numId w:val="38"/>
              </w:numPr>
              <w:contextualSpacing w:val="0"/>
              <w:rPr>
                <w:rFonts w:ascii="Segoe UI" w:eastAsia="Segoe UI" w:hAnsi="Segoe UI" w:cs="Segoe UI"/>
                <w:i/>
                <w:iCs/>
                <w:sz w:val="20"/>
                <w:szCs w:val="20"/>
              </w:rPr>
            </w:pPr>
            <w:r>
              <w:rPr>
                <w:rFonts w:ascii="Segoe UI" w:hAnsi="Segoe UI" w:cs="Segoe UI"/>
                <w:sz w:val="20"/>
                <w:szCs w:val="20"/>
              </w:rPr>
              <w:t xml:space="preserve">What are the various recurring cycles on the calendar and how can IROs </w:t>
            </w:r>
            <w:r w:rsidR="00061077">
              <w:rPr>
                <w:rFonts w:ascii="Segoe UI" w:hAnsi="Segoe UI" w:cs="Segoe UI"/>
                <w:sz w:val="20"/>
                <w:szCs w:val="20"/>
              </w:rPr>
              <w:t>streamline their communications</w:t>
            </w:r>
          </w:p>
          <w:p w14:paraId="40E19686" w14:textId="7779E401" w:rsidR="00061077" w:rsidRPr="00061077" w:rsidRDefault="00AD67BF" w:rsidP="00061077">
            <w:pPr>
              <w:pStyle w:val="ListParagraph"/>
              <w:numPr>
                <w:ilvl w:val="0"/>
                <w:numId w:val="38"/>
              </w:numPr>
              <w:contextualSpacing w:val="0"/>
              <w:rPr>
                <w:rFonts w:ascii="Segoe UI" w:eastAsia="Segoe UI" w:hAnsi="Segoe UI" w:cs="Segoe UI"/>
                <w:i/>
                <w:iCs/>
                <w:sz w:val="20"/>
                <w:szCs w:val="20"/>
              </w:rPr>
            </w:pPr>
            <w:r>
              <w:rPr>
                <w:rFonts w:ascii="Segoe UI" w:hAnsi="Segoe UI" w:cs="Segoe UI"/>
                <w:sz w:val="20"/>
                <w:szCs w:val="20"/>
              </w:rPr>
              <w:t>Debate how to differentiate the message based on the IR activity</w:t>
            </w:r>
            <w:r w:rsidR="00061077">
              <w:rPr>
                <w:rFonts w:ascii="Segoe UI" w:hAnsi="Segoe UI" w:cs="Segoe UI"/>
                <w:sz w:val="20"/>
                <w:szCs w:val="20"/>
              </w:rPr>
              <w:t xml:space="preserve"> </w:t>
            </w:r>
          </w:p>
          <w:p w14:paraId="25F62931" w14:textId="713529A2" w:rsidR="00061077" w:rsidRPr="00061077" w:rsidRDefault="00AD67BF" w:rsidP="00061077">
            <w:pPr>
              <w:pStyle w:val="ListParagraph"/>
              <w:numPr>
                <w:ilvl w:val="0"/>
                <w:numId w:val="38"/>
              </w:numPr>
              <w:contextualSpacing w:val="0"/>
              <w:rPr>
                <w:rFonts w:ascii="Segoe UI" w:eastAsia="Segoe UI" w:hAnsi="Segoe UI" w:cs="Segoe UI"/>
                <w:i/>
                <w:iCs/>
                <w:sz w:val="20"/>
                <w:szCs w:val="20"/>
              </w:rPr>
            </w:pPr>
            <w:r>
              <w:rPr>
                <w:rFonts w:ascii="Segoe UI" w:hAnsi="Segoe UI" w:cs="Segoe UI"/>
                <w:sz w:val="20"/>
                <w:szCs w:val="20"/>
              </w:rPr>
              <w:t>Understand how to foster effective cross-department collaboration at these points in the year</w:t>
            </w:r>
            <w:r w:rsidR="00D12358">
              <w:rPr>
                <w:rFonts w:ascii="Segoe UI" w:hAnsi="Segoe UI" w:cs="Segoe UI"/>
                <w:sz w:val="20"/>
                <w:szCs w:val="20"/>
              </w:rPr>
              <w:t>.</w:t>
            </w:r>
          </w:p>
          <w:bookmarkEnd w:id="2"/>
          <w:p w14:paraId="1E164517" w14:textId="6B90FDA2" w:rsidR="00061077" w:rsidRPr="008E57AF" w:rsidRDefault="00061077" w:rsidP="00061077">
            <w:pPr>
              <w:pStyle w:val="ListParagraph"/>
              <w:contextualSpacing w:val="0"/>
              <w:rPr>
                <w:rFonts w:ascii="Segoe UI" w:eastAsia="Segoe UI" w:hAnsi="Segoe UI" w:cs="Segoe UI"/>
                <w:i/>
                <w:iCs/>
                <w:sz w:val="20"/>
                <w:szCs w:val="20"/>
              </w:rPr>
            </w:pPr>
          </w:p>
        </w:tc>
      </w:tr>
      <w:tr w:rsidR="00482AC9" w:rsidRPr="004E3CBB" w14:paraId="2E37F9B6" w14:textId="77777777" w:rsidTr="1331721B">
        <w:tc>
          <w:tcPr>
            <w:tcW w:w="1240" w:type="dxa"/>
          </w:tcPr>
          <w:p w14:paraId="5E4830BB" w14:textId="356FC2FA" w:rsidR="00482AC9" w:rsidRPr="004E3CBB" w:rsidRDefault="00482AC9" w:rsidP="000F3454">
            <w:pPr>
              <w:rPr>
                <w:rFonts w:ascii="Segoe UI" w:hAnsi="Segoe UI" w:cs="Segoe UI"/>
                <w:sz w:val="20"/>
                <w:szCs w:val="20"/>
                <w:lang w:val="en-US"/>
              </w:rPr>
            </w:pPr>
            <w:r w:rsidRPr="004E3CBB">
              <w:rPr>
                <w:rFonts w:ascii="Segoe UI" w:hAnsi="Segoe UI" w:cs="Segoe UI"/>
                <w:sz w:val="20"/>
                <w:szCs w:val="20"/>
                <w:lang w:val="en-US"/>
              </w:rPr>
              <w:lastRenderedPageBreak/>
              <w:t>10.</w:t>
            </w:r>
            <w:r w:rsidR="00DD5F4E">
              <w:rPr>
                <w:rFonts w:ascii="Segoe UI" w:hAnsi="Segoe UI" w:cs="Segoe UI"/>
                <w:sz w:val="20"/>
                <w:szCs w:val="20"/>
                <w:lang w:val="en-US"/>
              </w:rPr>
              <w:t>00</w:t>
            </w:r>
            <w:r w:rsidRPr="004E3CBB">
              <w:rPr>
                <w:rFonts w:ascii="Segoe UI" w:hAnsi="Segoe UI" w:cs="Segoe UI"/>
                <w:sz w:val="20"/>
                <w:szCs w:val="20"/>
                <w:lang w:val="en-US"/>
              </w:rPr>
              <w:t xml:space="preserve"> am </w:t>
            </w:r>
          </w:p>
        </w:tc>
        <w:tc>
          <w:tcPr>
            <w:tcW w:w="9103" w:type="dxa"/>
          </w:tcPr>
          <w:p w14:paraId="12825D0A" w14:textId="5F70E411" w:rsidR="00482AC9" w:rsidRPr="004E3CBB" w:rsidRDefault="00DD5F4E" w:rsidP="000F3454">
            <w:pPr>
              <w:rPr>
                <w:rFonts w:ascii="Segoe UI" w:hAnsi="Segoe UI" w:cs="Segoe UI"/>
                <w:b/>
                <w:bCs/>
                <w:color w:val="002060"/>
                <w:sz w:val="20"/>
                <w:szCs w:val="20"/>
                <w:lang w:val="en-US"/>
              </w:rPr>
            </w:pPr>
            <w:r w:rsidRPr="00DD5F4E">
              <w:rPr>
                <w:rFonts w:ascii="Segoe UI" w:hAnsi="Segoe UI" w:cs="Segoe UI"/>
                <w:b/>
                <w:bCs/>
                <w:color w:val="007DA5"/>
                <w:sz w:val="20"/>
                <w:szCs w:val="20"/>
                <w:lang w:val="en-US"/>
              </w:rPr>
              <w:t xml:space="preserve">Roundtables </w:t>
            </w:r>
            <w:r w:rsidR="00061077">
              <w:rPr>
                <w:rFonts w:ascii="Segoe UI" w:hAnsi="Segoe UI" w:cs="Segoe UI"/>
                <w:b/>
                <w:bCs/>
                <w:color w:val="007DA5"/>
                <w:sz w:val="20"/>
                <w:szCs w:val="20"/>
                <w:lang w:val="en-US"/>
              </w:rPr>
              <w:t>–</w:t>
            </w:r>
            <w:r w:rsidR="0070002A">
              <w:rPr>
                <w:rFonts w:ascii="Segoe UI" w:hAnsi="Segoe UI" w:cs="Segoe UI"/>
                <w:b/>
                <w:bCs/>
                <w:color w:val="007DA5"/>
                <w:sz w:val="20"/>
                <w:szCs w:val="20"/>
                <w:lang w:val="en-US"/>
              </w:rPr>
              <w:t xml:space="preserve"> </w:t>
            </w:r>
            <w:r w:rsidR="00061077">
              <w:rPr>
                <w:rFonts w:ascii="Segoe UI" w:hAnsi="Segoe UI" w:cs="Segoe UI"/>
                <w:b/>
                <w:bCs/>
                <w:color w:val="007DA5"/>
                <w:sz w:val="20"/>
                <w:szCs w:val="20"/>
                <w:lang w:val="en-US"/>
              </w:rPr>
              <w:t xml:space="preserve">Best practice for </w:t>
            </w:r>
            <w:r w:rsidR="0070002A">
              <w:rPr>
                <w:rFonts w:ascii="Segoe UI" w:hAnsi="Segoe UI" w:cs="Segoe UI"/>
                <w:b/>
                <w:bCs/>
                <w:color w:val="007DA5"/>
                <w:sz w:val="20"/>
                <w:szCs w:val="20"/>
                <w:lang w:val="en-US"/>
              </w:rPr>
              <w:t>optimi</w:t>
            </w:r>
            <w:r w:rsidR="00AD67BF">
              <w:rPr>
                <w:rFonts w:ascii="Segoe UI" w:hAnsi="Segoe UI" w:cs="Segoe UI"/>
                <w:b/>
                <w:bCs/>
                <w:color w:val="007DA5"/>
                <w:sz w:val="20"/>
                <w:szCs w:val="20"/>
                <w:lang w:val="en-US"/>
              </w:rPr>
              <w:t>zi</w:t>
            </w:r>
            <w:r w:rsidR="0070002A">
              <w:rPr>
                <w:rFonts w:ascii="Segoe UI" w:hAnsi="Segoe UI" w:cs="Segoe UI"/>
                <w:b/>
                <w:bCs/>
                <w:color w:val="007DA5"/>
                <w:sz w:val="20"/>
                <w:szCs w:val="20"/>
                <w:lang w:val="en-US"/>
              </w:rPr>
              <w:t xml:space="preserve">ng </w:t>
            </w:r>
            <w:r w:rsidR="00061077">
              <w:rPr>
                <w:rFonts w:ascii="Segoe UI" w:hAnsi="Segoe UI" w:cs="Segoe UI"/>
                <w:b/>
                <w:bCs/>
                <w:color w:val="007DA5"/>
                <w:sz w:val="20"/>
                <w:szCs w:val="20"/>
                <w:lang w:val="en-US"/>
              </w:rPr>
              <w:t xml:space="preserve">data </w:t>
            </w:r>
            <w:r w:rsidR="0070002A">
              <w:rPr>
                <w:rFonts w:ascii="Segoe UI" w:hAnsi="Segoe UI" w:cs="Segoe UI"/>
                <w:b/>
                <w:bCs/>
                <w:color w:val="007DA5"/>
                <w:sz w:val="20"/>
                <w:szCs w:val="20"/>
                <w:lang w:val="en-US"/>
              </w:rPr>
              <w:t xml:space="preserve">collation, </w:t>
            </w:r>
            <w:r w:rsidR="00061077">
              <w:rPr>
                <w:rFonts w:ascii="Segoe UI" w:hAnsi="Segoe UI" w:cs="Segoe UI"/>
                <w:b/>
                <w:bCs/>
                <w:color w:val="007DA5"/>
                <w:sz w:val="20"/>
                <w:szCs w:val="20"/>
                <w:lang w:val="en-US"/>
              </w:rPr>
              <w:t xml:space="preserve">time </w:t>
            </w:r>
            <w:r w:rsidR="0070002A">
              <w:rPr>
                <w:rFonts w:ascii="Segoe UI" w:hAnsi="Segoe UI" w:cs="Segoe UI"/>
                <w:b/>
                <w:bCs/>
                <w:color w:val="007DA5"/>
                <w:sz w:val="20"/>
                <w:szCs w:val="20"/>
                <w:lang w:val="en-US"/>
              </w:rPr>
              <w:t xml:space="preserve">management and </w:t>
            </w:r>
            <w:r w:rsidR="00061077">
              <w:rPr>
                <w:rFonts w:ascii="Segoe UI" w:hAnsi="Segoe UI" w:cs="Segoe UI"/>
                <w:b/>
                <w:bCs/>
                <w:color w:val="007DA5"/>
                <w:sz w:val="20"/>
                <w:szCs w:val="20"/>
                <w:lang w:val="en-US"/>
              </w:rPr>
              <w:t>corporate messaging</w:t>
            </w:r>
            <w:r>
              <w:rPr>
                <w:rFonts w:ascii="Segoe UI" w:hAnsi="Segoe UI" w:cs="Segoe UI"/>
                <w:b/>
                <w:bCs/>
                <w:color w:val="007DA5"/>
                <w:sz w:val="20"/>
                <w:szCs w:val="20"/>
                <w:lang w:val="en-US"/>
              </w:rPr>
              <w:br/>
            </w:r>
          </w:p>
        </w:tc>
      </w:tr>
      <w:tr w:rsidR="00DD5F4E" w:rsidRPr="004E3CBB" w14:paraId="03D3A8DA" w14:textId="77777777" w:rsidTr="1331721B">
        <w:tc>
          <w:tcPr>
            <w:tcW w:w="1240" w:type="dxa"/>
          </w:tcPr>
          <w:p w14:paraId="78D2B708" w14:textId="51CAEE5A" w:rsidR="00DD5F4E" w:rsidRPr="004E3CBB" w:rsidRDefault="00DD5F4E" w:rsidP="000F3454">
            <w:pPr>
              <w:rPr>
                <w:rFonts w:ascii="Segoe UI" w:hAnsi="Segoe UI" w:cs="Segoe UI"/>
                <w:sz w:val="20"/>
                <w:szCs w:val="20"/>
                <w:lang w:val="en-US"/>
              </w:rPr>
            </w:pPr>
            <w:r>
              <w:rPr>
                <w:rFonts w:ascii="Segoe UI" w:hAnsi="Segoe UI" w:cs="Segoe UI"/>
                <w:sz w:val="20"/>
                <w:szCs w:val="20"/>
                <w:lang w:val="en-US"/>
              </w:rPr>
              <w:t>10.30 am</w:t>
            </w:r>
            <w:r>
              <w:rPr>
                <w:rFonts w:ascii="Segoe UI" w:hAnsi="Segoe UI" w:cs="Segoe UI"/>
                <w:sz w:val="20"/>
                <w:szCs w:val="20"/>
                <w:lang w:val="en-US"/>
              </w:rPr>
              <w:br/>
            </w:r>
          </w:p>
        </w:tc>
        <w:tc>
          <w:tcPr>
            <w:tcW w:w="9103" w:type="dxa"/>
          </w:tcPr>
          <w:p w14:paraId="46C4B800" w14:textId="32554E24" w:rsidR="00DD5F4E" w:rsidRPr="00DD5F4E" w:rsidRDefault="00DD5F4E" w:rsidP="000F3454">
            <w:pPr>
              <w:rPr>
                <w:rFonts w:ascii="Segoe UI" w:hAnsi="Segoe UI" w:cs="Segoe UI"/>
                <w:b/>
                <w:bCs/>
                <w:color w:val="007DA5"/>
                <w:sz w:val="20"/>
                <w:szCs w:val="20"/>
                <w:lang w:val="en-US"/>
              </w:rPr>
            </w:pPr>
            <w:r>
              <w:rPr>
                <w:rFonts w:ascii="Segoe UI" w:hAnsi="Segoe UI" w:cs="Segoe UI"/>
                <w:b/>
                <w:bCs/>
                <w:color w:val="007DA5"/>
                <w:sz w:val="20"/>
                <w:szCs w:val="20"/>
                <w:lang w:val="en-US"/>
              </w:rPr>
              <w:t>Networking break</w:t>
            </w:r>
          </w:p>
        </w:tc>
      </w:tr>
      <w:tr w:rsidR="00482AC9" w:rsidRPr="004E3CBB" w14:paraId="39351CC5" w14:textId="77777777" w:rsidTr="1331721B">
        <w:tc>
          <w:tcPr>
            <w:tcW w:w="1240" w:type="dxa"/>
          </w:tcPr>
          <w:p w14:paraId="5A70B38B" w14:textId="732F241F" w:rsidR="00482AC9" w:rsidRPr="004E3CBB" w:rsidRDefault="00376A0C" w:rsidP="000F3454">
            <w:pPr>
              <w:rPr>
                <w:rFonts w:ascii="Segoe UI" w:hAnsi="Segoe UI" w:cs="Segoe UI"/>
                <w:sz w:val="20"/>
                <w:szCs w:val="20"/>
                <w:lang w:val="en-US"/>
              </w:rPr>
            </w:pPr>
            <w:r w:rsidRPr="004E3CBB">
              <w:rPr>
                <w:rFonts w:ascii="Segoe UI" w:hAnsi="Segoe UI" w:cs="Segoe UI"/>
                <w:sz w:val="20"/>
                <w:szCs w:val="20"/>
                <w:lang w:val="en-US"/>
              </w:rPr>
              <w:t>1</w:t>
            </w:r>
            <w:r w:rsidR="00DD5F4E">
              <w:rPr>
                <w:rFonts w:ascii="Segoe UI" w:hAnsi="Segoe UI" w:cs="Segoe UI"/>
                <w:sz w:val="20"/>
                <w:szCs w:val="20"/>
                <w:lang w:val="en-US"/>
              </w:rPr>
              <w:t>1</w:t>
            </w:r>
            <w:r w:rsidRPr="004E3CBB">
              <w:rPr>
                <w:rFonts w:ascii="Segoe UI" w:hAnsi="Segoe UI" w:cs="Segoe UI"/>
                <w:sz w:val="20"/>
                <w:szCs w:val="20"/>
                <w:lang w:val="en-US"/>
              </w:rPr>
              <w:t>.</w:t>
            </w:r>
            <w:r w:rsidR="00DD5F4E">
              <w:rPr>
                <w:rFonts w:ascii="Segoe UI" w:hAnsi="Segoe UI" w:cs="Segoe UI"/>
                <w:sz w:val="20"/>
                <w:szCs w:val="20"/>
                <w:lang w:val="en-US"/>
              </w:rPr>
              <w:t>00</w:t>
            </w:r>
            <w:r w:rsidR="00276A82" w:rsidRPr="004E3CBB">
              <w:rPr>
                <w:rFonts w:ascii="Segoe UI" w:hAnsi="Segoe UI" w:cs="Segoe UI"/>
                <w:sz w:val="20"/>
                <w:szCs w:val="20"/>
                <w:lang w:val="en-US"/>
              </w:rPr>
              <w:t xml:space="preserve"> am</w:t>
            </w:r>
          </w:p>
        </w:tc>
        <w:tc>
          <w:tcPr>
            <w:tcW w:w="9103" w:type="dxa"/>
          </w:tcPr>
          <w:p w14:paraId="0FE90A74" w14:textId="08EA482E" w:rsidR="00376A0C" w:rsidRPr="004E3CBB" w:rsidRDefault="00DD5B2F" w:rsidP="000F3454">
            <w:pPr>
              <w:rPr>
                <w:rFonts w:ascii="Segoe UI" w:eastAsia="Calibri" w:hAnsi="Segoe UI" w:cs="Segoe UI"/>
                <w:b/>
                <w:bCs/>
                <w:color w:val="000000" w:themeColor="text1"/>
                <w:sz w:val="20"/>
                <w:szCs w:val="20"/>
              </w:rPr>
            </w:pPr>
            <w:r>
              <w:rPr>
                <w:rFonts w:ascii="Segoe UI" w:hAnsi="Segoe UI" w:cs="Segoe UI"/>
                <w:b/>
                <w:bCs/>
                <w:color w:val="007DA5"/>
                <w:sz w:val="20"/>
                <w:szCs w:val="20"/>
                <w:lang w:val="en-US"/>
              </w:rPr>
              <w:t>A</w:t>
            </w:r>
            <w:r w:rsidR="00AD67BF">
              <w:rPr>
                <w:rFonts w:ascii="Segoe UI" w:hAnsi="Segoe UI" w:cs="Segoe UI"/>
                <w:b/>
                <w:bCs/>
                <w:color w:val="007DA5"/>
                <w:sz w:val="20"/>
                <w:szCs w:val="20"/>
                <w:lang w:val="en-US"/>
              </w:rPr>
              <w:t xml:space="preserve">I </w:t>
            </w:r>
            <w:r>
              <w:rPr>
                <w:rFonts w:ascii="Segoe UI" w:hAnsi="Segoe UI" w:cs="Segoe UI"/>
                <w:b/>
                <w:bCs/>
                <w:color w:val="007DA5"/>
                <w:sz w:val="20"/>
                <w:szCs w:val="20"/>
                <w:lang w:val="en-US"/>
              </w:rPr>
              <w:t>– The creation of a strategic multi-year plan. The now, near and far view</w:t>
            </w:r>
            <w:r w:rsidR="00DD5F4E">
              <w:rPr>
                <w:rFonts w:ascii="Segoe UI" w:hAnsi="Segoe UI" w:cs="Segoe UI"/>
                <w:b/>
                <w:bCs/>
                <w:color w:val="007DA5"/>
                <w:sz w:val="20"/>
                <w:szCs w:val="20"/>
                <w:lang w:val="en-US"/>
              </w:rPr>
              <w:br/>
            </w:r>
          </w:p>
          <w:p w14:paraId="7E957137" w14:textId="1EDFC4AF" w:rsidR="00DD5B2F" w:rsidRPr="00774093" w:rsidRDefault="00DD5B2F" w:rsidP="00DD5B2F">
            <w:pPr>
              <w:rPr>
                <w:rFonts w:ascii="Segoe UI" w:hAnsi="Segoe UI" w:cs="Segoe UI"/>
                <w:color w:val="0E1318"/>
                <w:sz w:val="20"/>
                <w:szCs w:val="20"/>
              </w:rPr>
            </w:pPr>
            <w:bookmarkStart w:id="3" w:name="_Hlk172030795"/>
            <w:r w:rsidRPr="00774093">
              <w:rPr>
                <w:rFonts w:ascii="Segoe UI" w:hAnsi="Segoe UI" w:cs="Segoe UI"/>
                <w:color w:val="0E1318"/>
                <w:sz w:val="20"/>
                <w:szCs w:val="20"/>
              </w:rPr>
              <w:t>With the rapid increase in the amount of proprietary information and data acquired by investment firms, knowledge sharing and accessibility is of paramount importance to Investor Relation</w:t>
            </w:r>
            <w:r w:rsidR="00050A5E">
              <w:rPr>
                <w:rFonts w:ascii="Segoe UI" w:hAnsi="Segoe UI" w:cs="Segoe UI"/>
                <w:color w:val="0E1318"/>
                <w:sz w:val="20"/>
                <w:szCs w:val="20"/>
              </w:rPr>
              <w:t>s</w:t>
            </w:r>
            <w:r w:rsidRPr="00774093">
              <w:rPr>
                <w:rFonts w:ascii="Segoe UI" w:hAnsi="Segoe UI" w:cs="Segoe UI"/>
                <w:color w:val="0E1318"/>
                <w:sz w:val="20"/>
                <w:szCs w:val="20"/>
              </w:rPr>
              <w:t xml:space="preserve"> professionals. However, AI tools on the market continue to create challenges with their limitations, security issues and lack of reliability. In this panel we take a deep dive into best practices for navigating the publicity surrounding Ai to get c-suite buy in and look at how IRO’s can produce a comprehensive plan detailing the challenges and solutions of incorporating Ai into their IR programme, now, in the near future and further down the line. </w:t>
            </w:r>
          </w:p>
          <w:p w14:paraId="46254D81" w14:textId="77777777" w:rsidR="00DD5B2F" w:rsidRPr="00774093" w:rsidRDefault="00DD5B2F" w:rsidP="00DD5B2F">
            <w:pPr>
              <w:rPr>
                <w:rFonts w:ascii="Segoe UI" w:hAnsi="Segoe UI" w:cs="Segoe UI"/>
                <w:sz w:val="20"/>
                <w:szCs w:val="20"/>
              </w:rPr>
            </w:pPr>
          </w:p>
          <w:p w14:paraId="29AAA032" w14:textId="76212896" w:rsidR="000D6352" w:rsidRDefault="000D6352" w:rsidP="00DD5B2F">
            <w:pPr>
              <w:pStyle w:val="ListParagraph"/>
              <w:numPr>
                <w:ilvl w:val="0"/>
                <w:numId w:val="39"/>
              </w:numPr>
              <w:contextualSpacing w:val="0"/>
              <w:rPr>
                <w:rFonts w:ascii="Segoe UI" w:eastAsia="Times New Roman" w:hAnsi="Segoe UI" w:cs="Segoe UI"/>
                <w:sz w:val="20"/>
                <w:szCs w:val="20"/>
              </w:rPr>
            </w:pPr>
            <w:r>
              <w:rPr>
                <w:rFonts w:ascii="Segoe UI" w:eastAsia="Times New Roman" w:hAnsi="Segoe UI" w:cs="Segoe UI"/>
                <w:sz w:val="20"/>
                <w:szCs w:val="20"/>
              </w:rPr>
              <w:t>The now: Learn effective ways to manage AI s</w:t>
            </w:r>
            <w:r w:rsidR="00DF209D">
              <w:rPr>
                <w:rFonts w:ascii="Segoe UI" w:eastAsia="Times New Roman" w:hAnsi="Segoe UI" w:cs="Segoe UI"/>
                <w:sz w:val="20"/>
                <w:szCs w:val="20"/>
              </w:rPr>
              <w:t>c</w:t>
            </w:r>
            <w:r>
              <w:rPr>
                <w:rFonts w:ascii="Segoe UI" w:eastAsia="Times New Roman" w:hAnsi="Segoe UI" w:cs="Segoe UI"/>
                <w:sz w:val="20"/>
                <w:szCs w:val="20"/>
              </w:rPr>
              <w:t>epticism, showcase ROI</w:t>
            </w:r>
            <w:r w:rsidR="00826D58">
              <w:rPr>
                <w:rFonts w:ascii="Segoe UI" w:eastAsia="Times New Roman" w:hAnsi="Segoe UI" w:cs="Segoe UI"/>
                <w:sz w:val="20"/>
                <w:szCs w:val="20"/>
              </w:rPr>
              <w:t xml:space="preserve"> and obtain C-Suite buy in</w:t>
            </w:r>
          </w:p>
          <w:p w14:paraId="510EC87E" w14:textId="6879C563" w:rsidR="00826D58" w:rsidRDefault="00826D58" w:rsidP="00DD5B2F">
            <w:pPr>
              <w:pStyle w:val="ListParagraph"/>
              <w:numPr>
                <w:ilvl w:val="0"/>
                <w:numId w:val="39"/>
              </w:numPr>
              <w:contextualSpacing w:val="0"/>
              <w:rPr>
                <w:rFonts w:ascii="Segoe UI" w:eastAsia="Times New Roman" w:hAnsi="Segoe UI" w:cs="Segoe UI"/>
                <w:sz w:val="20"/>
                <w:szCs w:val="20"/>
              </w:rPr>
            </w:pPr>
            <w:r>
              <w:rPr>
                <w:rFonts w:ascii="Segoe UI" w:eastAsia="Times New Roman" w:hAnsi="Segoe UI" w:cs="Segoe UI"/>
                <w:sz w:val="20"/>
                <w:szCs w:val="20"/>
              </w:rPr>
              <w:t>The new: Understand which AI tools</w:t>
            </w:r>
            <w:r w:rsidR="00CA7776">
              <w:rPr>
                <w:rFonts w:ascii="Segoe UI" w:eastAsia="Times New Roman" w:hAnsi="Segoe UI" w:cs="Segoe UI"/>
                <w:sz w:val="20"/>
                <w:szCs w:val="20"/>
              </w:rPr>
              <w:t xml:space="preserve"> are readily available to IROs and hear how IR tea</w:t>
            </w:r>
            <w:r w:rsidR="001A101D">
              <w:rPr>
                <w:rFonts w:ascii="Segoe UI" w:eastAsia="Times New Roman" w:hAnsi="Segoe UI" w:cs="Segoe UI"/>
                <w:sz w:val="20"/>
                <w:szCs w:val="20"/>
              </w:rPr>
              <w:t>m</w:t>
            </w:r>
            <w:r w:rsidR="00CA7776">
              <w:rPr>
                <w:rFonts w:ascii="Segoe UI" w:eastAsia="Times New Roman" w:hAnsi="Segoe UI" w:cs="Segoe UI"/>
                <w:sz w:val="20"/>
                <w:szCs w:val="20"/>
              </w:rPr>
              <w:t>s are utilizing them to enhance IR efforts</w:t>
            </w:r>
          </w:p>
          <w:p w14:paraId="5BB24E47" w14:textId="087EE1DB" w:rsidR="00CA7776" w:rsidRDefault="00CA7776" w:rsidP="00DD5B2F">
            <w:pPr>
              <w:pStyle w:val="ListParagraph"/>
              <w:numPr>
                <w:ilvl w:val="0"/>
                <w:numId w:val="39"/>
              </w:numPr>
              <w:contextualSpacing w:val="0"/>
              <w:rPr>
                <w:rFonts w:ascii="Segoe UI" w:eastAsia="Times New Roman" w:hAnsi="Segoe UI" w:cs="Segoe UI"/>
                <w:sz w:val="20"/>
                <w:szCs w:val="20"/>
              </w:rPr>
            </w:pPr>
            <w:r>
              <w:rPr>
                <w:rFonts w:ascii="Segoe UI" w:eastAsia="Times New Roman" w:hAnsi="Segoe UI" w:cs="Segoe UI"/>
                <w:sz w:val="20"/>
                <w:szCs w:val="20"/>
              </w:rPr>
              <w:t>The far:</w:t>
            </w:r>
            <w:r w:rsidR="004C258B">
              <w:rPr>
                <w:rFonts w:ascii="Segoe UI" w:eastAsia="Times New Roman" w:hAnsi="Segoe UI" w:cs="Segoe UI"/>
                <w:sz w:val="20"/>
                <w:szCs w:val="20"/>
              </w:rPr>
              <w:t xml:space="preserve"> Understand the impact of increased AI usage by investors and potential for issuers</w:t>
            </w:r>
            <w:r w:rsidR="00050A5E">
              <w:rPr>
                <w:rFonts w:ascii="Segoe UI" w:eastAsia="Times New Roman" w:hAnsi="Segoe UI" w:cs="Segoe UI"/>
                <w:sz w:val="20"/>
                <w:szCs w:val="20"/>
              </w:rPr>
              <w:t xml:space="preserve">, and </w:t>
            </w:r>
            <w:r w:rsidR="004C258B">
              <w:rPr>
                <w:rFonts w:ascii="Segoe UI" w:eastAsia="Times New Roman" w:hAnsi="Segoe UI" w:cs="Segoe UI"/>
                <w:sz w:val="20"/>
                <w:szCs w:val="20"/>
              </w:rPr>
              <w:t>hear future best practice for optimizing value and minimizing risk.</w:t>
            </w:r>
          </w:p>
          <w:bookmarkEnd w:id="3"/>
          <w:p w14:paraId="30A4B15D" w14:textId="506E641D" w:rsidR="00CD5CD2" w:rsidRPr="004E3CBB" w:rsidRDefault="00CD5CD2" w:rsidP="004C258B">
            <w:pPr>
              <w:pStyle w:val="ListParagraph"/>
              <w:contextualSpacing w:val="0"/>
              <w:rPr>
                <w:rFonts w:ascii="Segoe UI" w:hAnsi="Segoe UI" w:cs="Segoe UI"/>
                <w:b/>
                <w:bCs/>
                <w:color w:val="002060"/>
                <w:sz w:val="20"/>
                <w:szCs w:val="20"/>
                <w:lang w:val="en-US"/>
              </w:rPr>
            </w:pPr>
          </w:p>
        </w:tc>
      </w:tr>
      <w:tr w:rsidR="00376A0C" w:rsidRPr="004E3CBB" w14:paraId="1BF341AC" w14:textId="77777777" w:rsidTr="1331721B">
        <w:tc>
          <w:tcPr>
            <w:tcW w:w="1240" w:type="dxa"/>
          </w:tcPr>
          <w:p w14:paraId="42A17462" w14:textId="7E399B49" w:rsidR="00376A0C" w:rsidRPr="004E3CBB" w:rsidRDefault="00376A0C" w:rsidP="000F3454">
            <w:pPr>
              <w:rPr>
                <w:rFonts w:ascii="Segoe UI" w:hAnsi="Segoe UI" w:cs="Segoe UI"/>
                <w:sz w:val="20"/>
                <w:szCs w:val="20"/>
                <w:lang w:val="en-US"/>
              </w:rPr>
            </w:pPr>
            <w:r w:rsidRPr="004E3CBB">
              <w:rPr>
                <w:rFonts w:ascii="Segoe UI" w:hAnsi="Segoe UI" w:cs="Segoe UI"/>
                <w:sz w:val="20"/>
                <w:szCs w:val="20"/>
                <w:lang w:val="en-US"/>
              </w:rPr>
              <w:t>11.30</w:t>
            </w:r>
            <w:r w:rsidR="00276A82" w:rsidRPr="004E3CBB">
              <w:rPr>
                <w:rFonts w:ascii="Segoe UI" w:hAnsi="Segoe UI" w:cs="Segoe UI"/>
                <w:sz w:val="20"/>
                <w:szCs w:val="20"/>
                <w:lang w:val="en-US"/>
              </w:rPr>
              <w:t xml:space="preserve"> am</w:t>
            </w:r>
          </w:p>
        </w:tc>
        <w:tc>
          <w:tcPr>
            <w:tcW w:w="9103" w:type="dxa"/>
          </w:tcPr>
          <w:p w14:paraId="1F53E785" w14:textId="4C8274AE" w:rsidR="00C02C4A" w:rsidRPr="00ED0FBE" w:rsidRDefault="00C02C4A" w:rsidP="00C02C4A">
            <w:pPr>
              <w:rPr>
                <w:rFonts w:eastAsia="Times New Roman"/>
              </w:rPr>
            </w:pPr>
            <w:r w:rsidRPr="00DD5F4E">
              <w:rPr>
                <w:rFonts w:ascii="Segoe UI" w:hAnsi="Segoe UI" w:cs="Segoe UI"/>
                <w:b/>
                <w:bCs/>
                <w:color w:val="007DA5"/>
                <w:sz w:val="20"/>
                <w:szCs w:val="20"/>
                <w:lang w:val="en-US"/>
              </w:rPr>
              <w:t xml:space="preserve">Roundtables </w:t>
            </w:r>
            <w:r>
              <w:rPr>
                <w:rFonts w:ascii="Segoe UI" w:hAnsi="Segoe UI" w:cs="Segoe UI"/>
                <w:b/>
                <w:bCs/>
                <w:color w:val="007DA5"/>
                <w:sz w:val="20"/>
                <w:szCs w:val="20"/>
                <w:lang w:val="en-US"/>
              </w:rPr>
              <w:t>A</w:t>
            </w:r>
            <w:r w:rsidR="004C258B">
              <w:rPr>
                <w:rFonts w:ascii="Segoe UI" w:hAnsi="Segoe UI" w:cs="Segoe UI"/>
                <w:b/>
                <w:bCs/>
                <w:color w:val="007DA5"/>
                <w:sz w:val="20"/>
                <w:szCs w:val="20"/>
                <w:lang w:val="en-US"/>
              </w:rPr>
              <w:t>I</w:t>
            </w:r>
            <w:r>
              <w:rPr>
                <w:rFonts w:ascii="Segoe UI" w:hAnsi="Segoe UI" w:cs="Segoe UI"/>
                <w:b/>
                <w:bCs/>
                <w:color w:val="007DA5"/>
                <w:sz w:val="20"/>
                <w:szCs w:val="20"/>
                <w:lang w:val="en-US"/>
              </w:rPr>
              <w:t xml:space="preserve"> – What is out there</w:t>
            </w:r>
            <w:r w:rsidR="004C258B">
              <w:rPr>
                <w:rFonts w:ascii="Segoe UI" w:hAnsi="Segoe UI" w:cs="Segoe UI"/>
                <w:b/>
                <w:bCs/>
                <w:color w:val="007DA5"/>
                <w:sz w:val="20"/>
                <w:szCs w:val="20"/>
                <w:lang w:val="en-US"/>
              </w:rPr>
              <w:t xml:space="preserve"> </w:t>
            </w:r>
            <w:r>
              <w:rPr>
                <w:rFonts w:ascii="Segoe UI" w:hAnsi="Segoe UI" w:cs="Segoe UI"/>
                <w:b/>
                <w:bCs/>
                <w:color w:val="007DA5"/>
                <w:sz w:val="20"/>
                <w:szCs w:val="20"/>
                <w:lang w:val="en-US"/>
              </w:rPr>
              <w:t>and how are people using it?</w:t>
            </w:r>
          </w:p>
          <w:p w14:paraId="46FABB61" w14:textId="32F520EA" w:rsidR="00881609" w:rsidRPr="004A2B56" w:rsidRDefault="00881609" w:rsidP="00C02C4A">
            <w:pPr>
              <w:rPr>
                <w:rFonts w:ascii="Segoe UI" w:eastAsia="Segoe UI" w:hAnsi="Segoe UI" w:cs="Segoe UI"/>
                <w:i/>
                <w:iCs/>
                <w:sz w:val="20"/>
                <w:szCs w:val="20"/>
              </w:rPr>
            </w:pPr>
          </w:p>
        </w:tc>
      </w:tr>
      <w:tr w:rsidR="00376A0C" w:rsidRPr="004E3CBB" w14:paraId="44F8BDED" w14:textId="77777777" w:rsidTr="1331721B">
        <w:tc>
          <w:tcPr>
            <w:tcW w:w="1240" w:type="dxa"/>
          </w:tcPr>
          <w:p w14:paraId="112C5584" w14:textId="77777777" w:rsidR="00376A0C" w:rsidRDefault="00A43849" w:rsidP="000F3454">
            <w:pPr>
              <w:rPr>
                <w:rFonts w:ascii="Segoe UI" w:hAnsi="Segoe UI" w:cs="Segoe UI"/>
                <w:sz w:val="20"/>
                <w:szCs w:val="20"/>
                <w:lang w:val="en-US"/>
              </w:rPr>
            </w:pPr>
            <w:r w:rsidRPr="004E3CBB">
              <w:rPr>
                <w:rFonts w:ascii="Segoe UI" w:hAnsi="Segoe UI" w:cs="Segoe UI"/>
                <w:sz w:val="20"/>
                <w:szCs w:val="20"/>
                <w:lang w:val="en-US"/>
              </w:rPr>
              <w:t>12.</w:t>
            </w:r>
            <w:r w:rsidR="00DD5F4E">
              <w:rPr>
                <w:rFonts w:ascii="Segoe UI" w:hAnsi="Segoe UI" w:cs="Segoe UI"/>
                <w:sz w:val="20"/>
                <w:szCs w:val="20"/>
                <w:lang w:val="en-US"/>
              </w:rPr>
              <w:t>00</w:t>
            </w:r>
            <w:r w:rsidR="00276A82" w:rsidRPr="004E3CBB">
              <w:rPr>
                <w:rFonts w:ascii="Segoe UI" w:hAnsi="Segoe UI" w:cs="Segoe UI"/>
                <w:sz w:val="20"/>
                <w:szCs w:val="20"/>
                <w:lang w:val="en-US"/>
              </w:rPr>
              <w:t xml:space="preserve"> pm</w:t>
            </w:r>
          </w:p>
          <w:p w14:paraId="6C289DB2" w14:textId="77777777" w:rsidR="004A2B56" w:rsidRDefault="004A2B56" w:rsidP="000F3454">
            <w:pPr>
              <w:rPr>
                <w:rFonts w:ascii="Segoe UI" w:hAnsi="Segoe UI" w:cs="Segoe UI"/>
                <w:sz w:val="20"/>
                <w:szCs w:val="20"/>
                <w:lang w:val="en-US"/>
              </w:rPr>
            </w:pPr>
          </w:p>
          <w:p w14:paraId="65B5655C" w14:textId="77777777" w:rsidR="004A2B56" w:rsidRDefault="004A2B56" w:rsidP="000F3454">
            <w:pPr>
              <w:rPr>
                <w:rFonts w:ascii="Segoe UI" w:hAnsi="Segoe UI" w:cs="Segoe UI"/>
                <w:sz w:val="20"/>
                <w:szCs w:val="20"/>
                <w:lang w:val="en-US"/>
              </w:rPr>
            </w:pPr>
          </w:p>
          <w:p w14:paraId="32A51D75" w14:textId="27AFA451" w:rsidR="004A2B56" w:rsidRPr="004E3CBB" w:rsidRDefault="004A2B56" w:rsidP="000F3454">
            <w:pPr>
              <w:rPr>
                <w:rFonts w:ascii="Segoe UI" w:hAnsi="Segoe UI" w:cs="Segoe UI"/>
                <w:sz w:val="20"/>
                <w:szCs w:val="20"/>
                <w:lang w:val="en-US"/>
              </w:rPr>
            </w:pPr>
          </w:p>
        </w:tc>
        <w:tc>
          <w:tcPr>
            <w:tcW w:w="9103" w:type="dxa"/>
          </w:tcPr>
          <w:p w14:paraId="3741F002" w14:textId="3E9B84FD" w:rsidR="00AB2C78" w:rsidRDefault="00C02C4A" w:rsidP="00AB2C78">
            <w:pPr>
              <w:rPr>
                <w:rFonts w:ascii="Segoe UI" w:hAnsi="Segoe UI" w:cs="Segoe UI"/>
                <w:b/>
                <w:bCs/>
                <w:color w:val="007DA5"/>
                <w:sz w:val="20"/>
                <w:szCs w:val="20"/>
                <w:lang w:val="en-US"/>
              </w:rPr>
            </w:pPr>
            <w:r>
              <w:rPr>
                <w:rFonts w:ascii="Segoe UI" w:hAnsi="Segoe UI" w:cs="Segoe UI"/>
                <w:b/>
                <w:bCs/>
                <w:color w:val="007DA5"/>
                <w:sz w:val="20"/>
                <w:szCs w:val="20"/>
                <w:lang w:val="en-US"/>
              </w:rPr>
              <w:t>Best practice for efficient and successful targeting</w:t>
            </w:r>
          </w:p>
          <w:p w14:paraId="0A98EC58" w14:textId="77777777" w:rsidR="00C02C4A" w:rsidRDefault="00C02C4A" w:rsidP="00C02C4A">
            <w:pPr>
              <w:shd w:val="clear" w:color="auto" w:fill="FFFFFF"/>
              <w:rPr>
                <w:color w:val="000000"/>
                <w:lang w:eastAsia="en-GB"/>
              </w:rPr>
            </w:pPr>
          </w:p>
          <w:p w14:paraId="71FC282A" w14:textId="06AB4C4E" w:rsidR="00C02C4A" w:rsidRPr="00774093" w:rsidRDefault="00C02C4A" w:rsidP="00C02C4A">
            <w:pPr>
              <w:shd w:val="clear" w:color="auto" w:fill="FFFFFF"/>
              <w:rPr>
                <w:rFonts w:ascii="Segoe UI" w:hAnsi="Segoe UI" w:cs="Segoe UI"/>
                <w:color w:val="000000"/>
                <w:sz w:val="20"/>
                <w:szCs w:val="20"/>
                <w:lang w:eastAsia="en-GB"/>
              </w:rPr>
            </w:pPr>
            <w:r w:rsidRPr="00774093">
              <w:rPr>
                <w:rFonts w:ascii="Segoe UI" w:hAnsi="Segoe UI" w:cs="Segoe UI"/>
                <w:color w:val="000000"/>
                <w:sz w:val="20"/>
                <w:szCs w:val="20"/>
                <w:lang w:eastAsia="en-GB"/>
              </w:rPr>
              <w:t xml:space="preserve">Efficient targeting is an essential part of all successful IR programmes and crucial to driving strategic value. With many internal and external factors to consider, evaluate and understand; prioritising time, data sets and which channels to use </w:t>
            </w:r>
            <w:r w:rsidR="004C258B">
              <w:rPr>
                <w:rFonts w:ascii="Segoe UI" w:hAnsi="Segoe UI" w:cs="Segoe UI"/>
                <w:color w:val="000000"/>
                <w:sz w:val="20"/>
                <w:szCs w:val="20"/>
                <w:lang w:eastAsia="en-GB"/>
              </w:rPr>
              <w:t>is</w:t>
            </w:r>
            <w:r w:rsidRPr="00774093">
              <w:rPr>
                <w:rFonts w:ascii="Segoe UI" w:hAnsi="Segoe UI" w:cs="Segoe UI"/>
                <w:color w:val="000000"/>
                <w:sz w:val="20"/>
                <w:szCs w:val="20"/>
                <w:lang w:eastAsia="en-GB"/>
              </w:rPr>
              <w:t xml:space="preserve"> critical in cultivating relationships with compatible investors</w:t>
            </w:r>
            <w:r w:rsidR="00050A5E">
              <w:rPr>
                <w:rFonts w:ascii="Segoe UI" w:hAnsi="Segoe UI" w:cs="Segoe UI"/>
                <w:color w:val="000000"/>
                <w:sz w:val="20"/>
                <w:szCs w:val="20"/>
                <w:lang w:eastAsia="en-GB"/>
              </w:rPr>
              <w:t>.</w:t>
            </w:r>
          </w:p>
          <w:p w14:paraId="719DB509" w14:textId="77777777" w:rsidR="00C02C4A" w:rsidRPr="00774093" w:rsidRDefault="00C02C4A" w:rsidP="00C02C4A">
            <w:pPr>
              <w:shd w:val="clear" w:color="auto" w:fill="FFFFFF"/>
              <w:rPr>
                <w:rFonts w:ascii="Segoe UI" w:hAnsi="Segoe UI" w:cs="Segoe UI"/>
                <w:color w:val="000000"/>
                <w:sz w:val="20"/>
                <w:szCs w:val="20"/>
                <w:lang w:eastAsia="en-GB"/>
              </w:rPr>
            </w:pPr>
            <w:r w:rsidRPr="00774093">
              <w:rPr>
                <w:rFonts w:ascii="Segoe UI" w:hAnsi="Segoe UI" w:cs="Segoe UI"/>
                <w:color w:val="000000"/>
                <w:sz w:val="20"/>
                <w:szCs w:val="20"/>
                <w:lang w:eastAsia="en-GB"/>
              </w:rPr>
              <w:t>This panel will provide actionable insights and assist in creating a marketing strategy that can help with investor conversions and increased sell-side coverage.</w:t>
            </w:r>
          </w:p>
          <w:p w14:paraId="4A371C1F" w14:textId="77777777" w:rsidR="00C02C4A" w:rsidRDefault="00C02C4A" w:rsidP="00C02C4A">
            <w:pPr>
              <w:shd w:val="clear" w:color="auto" w:fill="FFFFFF"/>
              <w:rPr>
                <w:rFonts w:ascii="Segoe UI" w:hAnsi="Segoe UI" w:cs="Segoe UI"/>
                <w:color w:val="000000"/>
                <w:sz w:val="20"/>
                <w:szCs w:val="20"/>
                <w:lang w:eastAsia="en-GB"/>
              </w:rPr>
            </w:pPr>
          </w:p>
          <w:p w14:paraId="01647B74" w14:textId="6749C368" w:rsidR="00373CA6" w:rsidRDefault="00373CA6" w:rsidP="00373CA6">
            <w:pPr>
              <w:pStyle w:val="ListParagraph"/>
              <w:numPr>
                <w:ilvl w:val="0"/>
                <w:numId w:val="39"/>
              </w:numPr>
              <w:contextualSpacing w:val="0"/>
              <w:rPr>
                <w:rFonts w:ascii="Segoe UI" w:eastAsia="Times New Roman" w:hAnsi="Segoe UI" w:cs="Segoe UI"/>
                <w:sz w:val="20"/>
                <w:szCs w:val="20"/>
              </w:rPr>
            </w:pPr>
            <w:r>
              <w:rPr>
                <w:rFonts w:ascii="Segoe UI" w:eastAsia="Times New Roman" w:hAnsi="Segoe UI" w:cs="Segoe UI"/>
                <w:sz w:val="20"/>
                <w:szCs w:val="20"/>
              </w:rPr>
              <w:lastRenderedPageBreak/>
              <w:t xml:space="preserve">Discuss how to successfully evaluate your existing targeting activities and optimize them: </w:t>
            </w:r>
            <w:r w:rsidR="00E9430F">
              <w:rPr>
                <w:rFonts w:ascii="Segoe UI" w:eastAsia="Times New Roman" w:hAnsi="Segoe UI" w:cs="Segoe UI"/>
                <w:sz w:val="20"/>
                <w:szCs w:val="20"/>
              </w:rPr>
              <w:t>Understand w</w:t>
            </w:r>
            <w:r>
              <w:rPr>
                <w:rFonts w:ascii="Segoe UI" w:eastAsia="Times New Roman" w:hAnsi="Segoe UI" w:cs="Segoe UI"/>
                <w:sz w:val="20"/>
                <w:szCs w:val="20"/>
              </w:rPr>
              <w:t>hat can be improved and how</w:t>
            </w:r>
            <w:r w:rsidR="00E9430F">
              <w:rPr>
                <w:rFonts w:ascii="Segoe UI" w:eastAsia="Times New Roman" w:hAnsi="Segoe UI" w:cs="Segoe UI"/>
                <w:sz w:val="20"/>
                <w:szCs w:val="20"/>
              </w:rPr>
              <w:t xml:space="preserve"> to improve your targeting efforts</w:t>
            </w:r>
            <w:r>
              <w:rPr>
                <w:rFonts w:ascii="Segoe UI" w:eastAsia="Times New Roman" w:hAnsi="Segoe UI" w:cs="Segoe UI"/>
                <w:sz w:val="20"/>
                <w:szCs w:val="20"/>
              </w:rPr>
              <w:t>?</w:t>
            </w:r>
          </w:p>
          <w:p w14:paraId="6E38377A" w14:textId="69015352" w:rsidR="001A101D" w:rsidRDefault="00050A5E" w:rsidP="00373CA6">
            <w:pPr>
              <w:pStyle w:val="ListParagraph"/>
              <w:numPr>
                <w:ilvl w:val="0"/>
                <w:numId w:val="39"/>
              </w:numPr>
              <w:contextualSpacing w:val="0"/>
              <w:rPr>
                <w:rFonts w:ascii="Segoe UI" w:eastAsia="Times New Roman" w:hAnsi="Segoe UI" w:cs="Segoe UI"/>
                <w:sz w:val="20"/>
                <w:szCs w:val="20"/>
              </w:rPr>
            </w:pPr>
            <w:r>
              <w:rPr>
                <w:rFonts w:ascii="Segoe UI" w:eastAsia="Times New Roman" w:hAnsi="Segoe UI" w:cs="Segoe UI"/>
                <w:sz w:val="20"/>
                <w:szCs w:val="20"/>
              </w:rPr>
              <w:t>Recognize</w:t>
            </w:r>
            <w:r w:rsidR="00E9430F">
              <w:rPr>
                <w:rFonts w:ascii="Segoe UI" w:eastAsia="Times New Roman" w:hAnsi="Segoe UI" w:cs="Segoe UI"/>
                <w:sz w:val="20"/>
                <w:szCs w:val="20"/>
              </w:rPr>
              <w:t xml:space="preserve"> how to prioritize which investor events and meetings to attend and how to effectively allocate the most appropriate person to the correct investor</w:t>
            </w:r>
          </w:p>
          <w:p w14:paraId="61C5EE8D" w14:textId="0C4A804E" w:rsidR="001A101D" w:rsidRDefault="00E9430F" w:rsidP="00373CA6">
            <w:pPr>
              <w:pStyle w:val="ListParagraph"/>
              <w:numPr>
                <w:ilvl w:val="0"/>
                <w:numId w:val="39"/>
              </w:numPr>
              <w:contextualSpacing w:val="0"/>
              <w:rPr>
                <w:rFonts w:ascii="Segoe UI" w:eastAsia="Times New Roman" w:hAnsi="Segoe UI" w:cs="Segoe UI"/>
                <w:sz w:val="20"/>
                <w:szCs w:val="20"/>
              </w:rPr>
            </w:pPr>
            <w:r>
              <w:rPr>
                <w:rFonts w:ascii="Segoe UI" w:eastAsia="Times New Roman" w:hAnsi="Segoe UI" w:cs="Segoe UI"/>
                <w:sz w:val="20"/>
                <w:szCs w:val="20"/>
              </w:rPr>
              <w:t>Learn</w:t>
            </w:r>
            <w:r w:rsidR="001A101D">
              <w:rPr>
                <w:rFonts w:ascii="Segoe UI" w:eastAsia="Times New Roman" w:hAnsi="Segoe UI" w:cs="Segoe UI"/>
                <w:sz w:val="20"/>
                <w:szCs w:val="20"/>
              </w:rPr>
              <w:t xml:space="preserve"> how you can enhance the accuracy, timing and overall impact of your investor outreach</w:t>
            </w:r>
          </w:p>
          <w:p w14:paraId="0367ECEC" w14:textId="17F660F4" w:rsidR="00E92F17" w:rsidRPr="001A101D" w:rsidRDefault="001A101D" w:rsidP="001A101D">
            <w:pPr>
              <w:pStyle w:val="ListParagraph"/>
              <w:numPr>
                <w:ilvl w:val="0"/>
                <w:numId w:val="39"/>
              </w:numPr>
              <w:contextualSpacing w:val="0"/>
              <w:rPr>
                <w:rFonts w:ascii="Segoe UI" w:eastAsia="Times New Roman" w:hAnsi="Segoe UI" w:cs="Segoe UI"/>
                <w:sz w:val="20"/>
                <w:szCs w:val="20"/>
              </w:rPr>
            </w:pPr>
            <w:r>
              <w:rPr>
                <w:rFonts w:ascii="Segoe UI" w:eastAsia="Times New Roman" w:hAnsi="Segoe UI" w:cs="Segoe UI"/>
                <w:sz w:val="20"/>
                <w:szCs w:val="20"/>
              </w:rPr>
              <w:t xml:space="preserve">Best practice investor screening and profiling – delving deep to unearth an investors financial situation, investment experience, requirements and </w:t>
            </w:r>
            <w:r w:rsidR="00147B4C">
              <w:rPr>
                <w:rFonts w:ascii="Segoe UI" w:eastAsia="Times New Roman" w:hAnsi="Segoe UI" w:cs="Segoe UI"/>
                <w:sz w:val="20"/>
                <w:szCs w:val="20"/>
              </w:rPr>
              <w:t>risk-tolerance</w:t>
            </w:r>
            <w:r w:rsidR="00CB171E">
              <w:rPr>
                <w:rFonts w:ascii="Segoe UI" w:eastAsia="Times New Roman" w:hAnsi="Segoe UI" w:cs="Segoe UI"/>
                <w:sz w:val="20"/>
                <w:szCs w:val="20"/>
              </w:rPr>
              <w:t>.</w:t>
            </w:r>
            <w:r w:rsidR="00DD5F4E" w:rsidRPr="001A101D">
              <w:rPr>
                <w:rFonts w:ascii="Segoe UI" w:hAnsi="Segoe UI" w:cs="Segoe UI"/>
                <w:b/>
                <w:bCs/>
                <w:color w:val="007DA5"/>
                <w:sz w:val="20"/>
                <w:szCs w:val="20"/>
                <w:lang w:val="en-US"/>
              </w:rPr>
              <w:br/>
            </w:r>
          </w:p>
        </w:tc>
      </w:tr>
      <w:tr w:rsidR="00A43849" w:rsidRPr="004E3CBB" w14:paraId="61F04BE9" w14:textId="77777777" w:rsidTr="1331721B">
        <w:tc>
          <w:tcPr>
            <w:tcW w:w="1240" w:type="dxa"/>
          </w:tcPr>
          <w:p w14:paraId="58639127" w14:textId="25404343" w:rsidR="006E216F" w:rsidRDefault="00A43849" w:rsidP="000F3454">
            <w:pPr>
              <w:rPr>
                <w:rFonts w:ascii="Segoe UI" w:hAnsi="Segoe UI" w:cs="Segoe UI"/>
                <w:sz w:val="20"/>
                <w:szCs w:val="20"/>
                <w:lang w:val="en-US"/>
              </w:rPr>
            </w:pPr>
            <w:r w:rsidRPr="004E3CBB">
              <w:rPr>
                <w:rFonts w:ascii="Segoe UI" w:hAnsi="Segoe UI" w:cs="Segoe UI"/>
                <w:sz w:val="20"/>
                <w:szCs w:val="20"/>
                <w:lang w:val="en-US"/>
              </w:rPr>
              <w:lastRenderedPageBreak/>
              <w:t>1</w:t>
            </w:r>
            <w:r w:rsidR="00DD5F4E">
              <w:rPr>
                <w:rFonts w:ascii="Segoe UI" w:hAnsi="Segoe UI" w:cs="Segoe UI"/>
                <w:sz w:val="20"/>
                <w:szCs w:val="20"/>
                <w:lang w:val="en-US"/>
              </w:rPr>
              <w:t>2</w:t>
            </w:r>
            <w:r w:rsidRPr="004E3CBB">
              <w:rPr>
                <w:rFonts w:ascii="Segoe UI" w:hAnsi="Segoe UI" w:cs="Segoe UI"/>
                <w:sz w:val="20"/>
                <w:szCs w:val="20"/>
                <w:lang w:val="en-US"/>
              </w:rPr>
              <w:t>.</w:t>
            </w:r>
            <w:r w:rsidR="006E216F">
              <w:rPr>
                <w:rFonts w:ascii="Segoe UI" w:hAnsi="Segoe UI" w:cs="Segoe UI"/>
                <w:sz w:val="20"/>
                <w:szCs w:val="20"/>
                <w:lang w:val="en-US"/>
              </w:rPr>
              <w:t>30</w:t>
            </w:r>
            <w:r w:rsidR="00276A82" w:rsidRPr="004E3CBB">
              <w:rPr>
                <w:rFonts w:ascii="Segoe UI" w:hAnsi="Segoe UI" w:cs="Segoe UI"/>
                <w:sz w:val="20"/>
                <w:szCs w:val="20"/>
                <w:lang w:val="en-US"/>
              </w:rPr>
              <w:t xml:space="preserve"> pm</w:t>
            </w:r>
          </w:p>
          <w:p w14:paraId="4DB18A94" w14:textId="77777777" w:rsidR="006E216F" w:rsidRDefault="006E216F" w:rsidP="000F3454">
            <w:pPr>
              <w:rPr>
                <w:rFonts w:ascii="Segoe UI" w:hAnsi="Segoe UI" w:cs="Segoe UI"/>
                <w:sz w:val="20"/>
                <w:szCs w:val="20"/>
                <w:lang w:val="en-US"/>
              </w:rPr>
            </w:pPr>
          </w:p>
          <w:p w14:paraId="46CDBD9E" w14:textId="49CA5C06" w:rsidR="00A43849" w:rsidRPr="004E3CBB" w:rsidRDefault="006E216F" w:rsidP="000F3454">
            <w:pPr>
              <w:rPr>
                <w:rFonts w:ascii="Segoe UI" w:hAnsi="Segoe UI" w:cs="Segoe UI"/>
                <w:sz w:val="20"/>
                <w:szCs w:val="20"/>
                <w:lang w:val="en-US"/>
              </w:rPr>
            </w:pPr>
            <w:r w:rsidRPr="004E3CBB">
              <w:rPr>
                <w:rFonts w:ascii="Segoe UI" w:hAnsi="Segoe UI" w:cs="Segoe UI"/>
                <w:sz w:val="20"/>
                <w:szCs w:val="20"/>
                <w:lang w:val="en-US"/>
              </w:rPr>
              <w:t>1</w:t>
            </w:r>
            <w:r>
              <w:rPr>
                <w:rFonts w:ascii="Segoe UI" w:hAnsi="Segoe UI" w:cs="Segoe UI"/>
                <w:sz w:val="20"/>
                <w:szCs w:val="20"/>
                <w:lang w:val="en-US"/>
              </w:rPr>
              <w:t>2</w:t>
            </w:r>
            <w:r w:rsidRPr="004E3CBB">
              <w:rPr>
                <w:rFonts w:ascii="Segoe UI" w:hAnsi="Segoe UI" w:cs="Segoe UI"/>
                <w:sz w:val="20"/>
                <w:szCs w:val="20"/>
                <w:lang w:val="en-US"/>
              </w:rPr>
              <w:t>.</w:t>
            </w:r>
            <w:r>
              <w:rPr>
                <w:rFonts w:ascii="Segoe UI" w:hAnsi="Segoe UI" w:cs="Segoe UI"/>
                <w:sz w:val="20"/>
                <w:szCs w:val="20"/>
                <w:lang w:val="en-US"/>
              </w:rPr>
              <w:t>45</w:t>
            </w:r>
            <w:r w:rsidRPr="004E3CBB">
              <w:rPr>
                <w:rFonts w:ascii="Segoe UI" w:hAnsi="Segoe UI" w:cs="Segoe UI"/>
                <w:sz w:val="20"/>
                <w:szCs w:val="20"/>
                <w:lang w:val="en-US"/>
              </w:rPr>
              <w:t xml:space="preserve"> pm</w:t>
            </w:r>
          </w:p>
        </w:tc>
        <w:tc>
          <w:tcPr>
            <w:tcW w:w="9103" w:type="dxa"/>
          </w:tcPr>
          <w:p w14:paraId="08DF4024" w14:textId="5D7BC200" w:rsidR="006E216F" w:rsidRDefault="006E216F" w:rsidP="006E216F">
            <w:pPr>
              <w:rPr>
                <w:rFonts w:ascii="Segoe UI" w:hAnsi="Segoe UI" w:cs="Segoe UI"/>
                <w:b/>
                <w:bCs/>
                <w:color w:val="007DA5"/>
                <w:sz w:val="20"/>
                <w:szCs w:val="20"/>
                <w:lang w:val="en-US"/>
              </w:rPr>
            </w:pPr>
            <w:r>
              <w:rPr>
                <w:rFonts w:ascii="Segoe UI" w:hAnsi="Segoe UI" w:cs="Segoe UI"/>
                <w:b/>
                <w:bCs/>
                <w:color w:val="007DA5"/>
                <w:sz w:val="20"/>
                <w:szCs w:val="20"/>
                <w:lang w:val="en-US"/>
              </w:rPr>
              <w:t xml:space="preserve">Roundtables – </w:t>
            </w:r>
            <w:r w:rsidR="00774093">
              <w:rPr>
                <w:rFonts w:ascii="Segoe UI" w:hAnsi="Segoe UI" w:cs="Segoe UI"/>
                <w:b/>
                <w:bCs/>
                <w:color w:val="007DA5"/>
                <w:sz w:val="20"/>
                <w:szCs w:val="20"/>
                <w:lang w:val="en-US"/>
              </w:rPr>
              <w:t>i</w:t>
            </w:r>
            <w:r w:rsidR="00E57F8E">
              <w:rPr>
                <w:rFonts w:ascii="Segoe UI" w:hAnsi="Segoe UI" w:cs="Segoe UI"/>
                <w:b/>
                <w:bCs/>
                <w:color w:val="007DA5"/>
                <w:sz w:val="20"/>
                <w:szCs w:val="20"/>
                <w:lang w:val="en-US"/>
              </w:rPr>
              <w:t>s</w:t>
            </w:r>
            <w:r>
              <w:rPr>
                <w:rFonts w:ascii="Segoe UI" w:hAnsi="Segoe UI" w:cs="Segoe UI"/>
                <w:b/>
                <w:bCs/>
                <w:color w:val="007DA5"/>
                <w:sz w:val="20"/>
                <w:szCs w:val="20"/>
                <w:lang w:val="en-US"/>
              </w:rPr>
              <w:t xml:space="preserve"> the</w:t>
            </w:r>
            <w:r w:rsidR="00E57F8E">
              <w:rPr>
                <w:rFonts w:ascii="Segoe UI" w:hAnsi="Segoe UI" w:cs="Segoe UI"/>
                <w:b/>
                <w:bCs/>
                <w:color w:val="007DA5"/>
                <w:sz w:val="20"/>
                <w:szCs w:val="20"/>
                <w:lang w:val="en-US"/>
              </w:rPr>
              <w:t>re an</w:t>
            </w:r>
            <w:r>
              <w:rPr>
                <w:rFonts w:ascii="Segoe UI" w:hAnsi="Segoe UI" w:cs="Segoe UI"/>
                <w:b/>
                <w:bCs/>
                <w:color w:val="007DA5"/>
                <w:sz w:val="20"/>
                <w:szCs w:val="20"/>
                <w:lang w:val="en-US"/>
              </w:rPr>
              <w:t xml:space="preserve"> ultimate guide to targeting?</w:t>
            </w:r>
          </w:p>
          <w:p w14:paraId="2483C0A5" w14:textId="77777777" w:rsidR="006E216F" w:rsidRDefault="006E216F" w:rsidP="00AB2C78">
            <w:pPr>
              <w:rPr>
                <w:rFonts w:ascii="Segoe UI" w:hAnsi="Segoe UI" w:cs="Segoe UI"/>
                <w:b/>
                <w:bCs/>
                <w:color w:val="007DA5"/>
                <w:sz w:val="20"/>
                <w:szCs w:val="20"/>
                <w:lang w:val="en-US"/>
              </w:rPr>
            </w:pPr>
          </w:p>
          <w:p w14:paraId="24A60311" w14:textId="420D65EB" w:rsidR="00AB2C78" w:rsidRDefault="00A43849" w:rsidP="00AB2C78">
            <w:pPr>
              <w:rPr>
                <w:rFonts w:ascii="Segoe UI" w:hAnsi="Segoe UI" w:cs="Segoe UI"/>
                <w:b/>
                <w:bCs/>
                <w:color w:val="007DA5"/>
                <w:sz w:val="20"/>
                <w:szCs w:val="20"/>
                <w:lang w:val="en-US"/>
              </w:rPr>
            </w:pPr>
            <w:r w:rsidRPr="004E3CBB">
              <w:rPr>
                <w:rFonts w:ascii="Segoe UI" w:hAnsi="Segoe UI" w:cs="Segoe UI"/>
                <w:b/>
                <w:bCs/>
                <w:color w:val="007DA5"/>
                <w:sz w:val="20"/>
                <w:szCs w:val="20"/>
                <w:lang w:val="en-US"/>
              </w:rPr>
              <w:t>Lunch</w:t>
            </w:r>
          </w:p>
          <w:p w14:paraId="5DF02CB7" w14:textId="17C5B900" w:rsidR="00BA1C75" w:rsidRPr="004E3CBB" w:rsidRDefault="00BA1C75" w:rsidP="00E92F17">
            <w:pPr>
              <w:rPr>
                <w:rFonts w:ascii="Segoe UI" w:hAnsi="Segoe UI" w:cs="Segoe UI"/>
                <w:b/>
                <w:bCs/>
                <w:color w:val="002060"/>
                <w:sz w:val="20"/>
                <w:szCs w:val="20"/>
                <w:lang w:val="en-US"/>
              </w:rPr>
            </w:pPr>
          </w:p>
        </w:tc>
      </w:tr>
      <w:tr w:rsidR="00A43849" w:rsidRPr="004E3CBB" w14:paraId="3B84CFBB" w14:textId="77777777" w:rsidTr="1331721B">
        <w:tc>
          <w:tcPr>
            <w:tcW w:w="1240" w:type="dxa"/>
          </w:tcPr>
          <w:p w14:paraId="5F2F2B64" w14:textId="721B7BD7" w:rsidR="00A43849" w:rsidRPr="004E3CBB" w:rsidRDefault="00DD5F4E" w:rsidP="000F3454">
            <w:pPr>
              <w:rPr>
                <w:rFonts w:ascii="Segoe UI" w:hAnsi="Segoe UI" w:cs="Segoe UI"/>
                <w:sz w:val="20"/>
                <w:szCs w:val="20"/>
                <w:lang w:val="en-US"/>
              </w:rPr>
            </w:pPr>
            <w:r>
              <w:rPr>
                <w:rFonts w:ascii="Segoe UI" w:hAnsi="Segoe UI" w:cs="Segoe UI"/>
                <w:sz w:val="20"/>
                <w:szCs w:val="20"/>
                <w:lang w:val="en-US"/>
              </w:rPr>
              <w:t>1</w:t>
            </w:r>
            <w:r w:rsidR="00A43849" w:rsidRPr="004E3CBB">
              <w:rPr>
                <w:rFonts w:ascii="Segoe UI" w:hAnsi="Segoe UI" w:cs="Segoe UI"/>
                <w:sz w:val="20"/>
                <w:szCs w:val="20"/>
                <w:lang w:val="en-US"/>
              </w:rPr>
              <w:t>.</w:t>
            </w:r>
            <w:r w:rsidR="004A2B56">
              <w:rPr>
                <w:rFonts w:ascii="Segoe UI" w:hAnsi="Segoe UI" w:cs="Segoe UI"/>
                <w:sz w:val="20"/>
                <w:szCs w:val="20"/>
                <w:lang w:val="en-US"/>
              </w:rPr>
              <w:t>45</w:t>
            </w:r>
            <w:r w:rsidR="00276A82" w:rsidRPr="004E3CBB">
              <w:rPr>
                <w:rFonts w:ascii="Segoe UI" w:hAnsi="Segoe UI" w:cs="Segoe UI"/>
                <w:sz w:val="20"/>
                <w:szCs w:val="20"/>
                <w:lang w:val="en-US"/>
              </w:rPr>
              <w:t xml:space="preserve"> pm</w:t>
            </w:r>
          </w:p>
        </w:tc>
        <w:tc>
          <w:tcPr>
            <w:tcW w:w="9103" w:type="dxa"/>
          </w:tcPr>
          <w:p w14:paraId="3174C306" w14:textId="357044C5" w:rsidR="00EA1D2E" w:rsidRDefault="00EA1D2E" w:rsidP="00EA1D2E">
            <w:pPr>
              <w:rPr>
                <w:rFonts w:ascii="Segoe UI" w:hAnsi="Segoe UI" w:cs="Segoe UI"/>
                <w:b/>
                <w:bCs/>
                <w:color w:val="007DA5"/>
                <w:sz w:val="20"/>
                <w:szCs w:val="20"/>
                <w:lang w:val="en-US"/>
              </w:rPr>
            </w:pPr>
            <w:r>
              <w:rPr>
                <w:rFonts w:ascii="Segoe UI" w:hAnsi="Segoe UI" w:cs="Segoe UI"/>
                <w:b/>
                <w:bCs/>
                <w:color w:val="007DA5"/>
                <w:sz w:val="20"/>
                <w:szCs w:val="20"/>
                <w:lang w:val="en-US"/>
              </w:rPr>
              <w:t>How to deal with a shareholder activist campaign</w:t>
            </w:r>
          </w:p>
          <w:p w14:paraId="1FDC0CB7" w14:textId="77777777" w:rsidR="00E57F8E" w:rsidRDefault="00E57F8E" w:rsidP="00E57F8E">
            <w:pPr>
              <w:rPr>
                <w:rFonts w:ascii="Segoe UI" w:eastAsia="Calibri" w:hAnsi="Segoe UI" w:cs="Segoe UI"/>
                <w:color w:val="000000" w:themeColor="text1"/>
                <w:sz w:val="20"/>
                <w:szCs w:val="20"/>
              </w:rPr>
            </w:pPr>
          </w:p>
          <w:p w14:paraId="0185A6F0" w14:textId="77777777" w:rsidR="00D12358" w:rsidRDefault="00147B4C" w:rsidP="00E57F8E">
            <w:pPr>
              <w:rPr>
                <w:rFonts w:ascii="Segoe UI" w:eastAsia="Times New Roman" w:hAnsi="Segoe UI" w:cs="Segoe UI"/>
                <w:sz w:val="20"/>
                <w:szCs w:val="20"/>
              </w:rPr>
            </w:pPr>
            <w:r>
              <w:rPr>
                <w:rFonts w:ascii="Segoe UI" w:eastAsia="Times New Roman" w:hAnsi="Segoe UI" w:cs="Segoe UI"/>
                <w:sz w:val="20"/>
                <w:szCs w:val="20"/>
              </w:rPr>
              <w:t xml:space="preserve">With the continual expansion of the global investor base and a growth of laws and regulations encouraging shareholders to exercise their rights there has been a noticeable surge of shareholder activism over the past decade. </w:t>
            </w:r>
          </w:p>
          <w:p w14:paraId="169BA587" w14:textId="2C70E172" w:rsidR="00147B4C" w:rsidRDefault="00147B4C" w:rsidP="00E57F8E">
            <w:pPr>
              <w:rPr>
                <w:rFonts w:ascii="Segoe UI" w:eastAsia="Times New Roman" w:hAnsi="Segoe UI" w:cs="Segoe UI"/>
                <w:sz w:val="20"/>
                <w:szCs w:val="20"/>
              </w:rPr>
            </w:pPr>
            <w:r>
              <w:rPr>
                <w:rFonts w:ascii="Segoe UI" w:eastAsia="Times New Roman" w:hAnsi="Segoe UI" w:cs="Segoe UI"/>
                <w:sz w:val="20"/>
                <w:szCs w:val="20"/>
              </w:rPr>
              <w:t xml:space="preserve">As shareholder activism becomes more prominent, this panel aims to help IROs navigate and manage the process effectively, preparing for the challenges in 2025 and beyond. </w:t>
            </w:r>
          </w:p>
          <w:p w14:paraId="5889D1A4" w14:textId="77777777" w:rsidR="00D12358" w:rsidRDefault="00D12358" w:rsidP="00E57F8E">
            <w:pPr>
              <w:rPr>
                <w:rFonts w:ascii="Segoe UI" w:eastAsia="Times New Roman" w:hAnsi="Segoe UI" w:cs="Segoe UI"/>
                <w:sz w:val="20"/>
                <w:szCs w:val="20"/>
              </w:rPr>
            </w:pPr>
          </w:p>
          <w:p w14:paraId="5B90F28D" w14:textId="2F0B082B" w:rsidR="00D12358" w:rsidRDefault="00D12358" w:rsidP="00D12358">
            <w:pPr>
              <w:pStyle w:val="ListParagraph"/>
              <w:numPr>
                <w:ilvl w:val="0"/>
                <w:numId w:val="39"/>
              </w:numPr>
              <w:contextualSpacing w:val="0"/>
              <w:rPr>
                <w:rFonts w:ascii="Segoe UI" w:eastAsia="Times New Roman" w:hAnsi="Segoe UI" w:cs="Segoe UI"/>
                <w:sz w:val="20"/>
                <w:szCs w:val="20"/>
              </w:rPr>
            </w:pPr>
            <w:r>
              <w:rPr>
                <w:rFonts w:ascii="Segoe UI" w:eastAsia="Times New Roman" w:hAnsi="Segoe UI" w:cs="Segoe UI"/>
                <w:sz w:val="20"/>
                <w:szCs w:val="20"/>
              </w:rPr>
              <w:t>Learn want an activist campaign can look like and how to communicate with all investors during this time</w:t>
            </w:r>
          </w:p>
          <w:p w14:paraId="0FAA83E3" w14:textId="01707D2F" w:rsidR="00D12358" w:rsidRDefault="00D12358" w:rsidP="00D12358">
            <w:pPr>
              <w:pStyle w:val="ListParagraph"/>
              <w:numPr>
                <w:ilvl w:val="0"/>
                <w:numId w:val="39"/>
              </w:numPr>
              <w:contextualSpacing w:val="0"/>
              <w:rPr>
                <w:rFonts w:ascii="Segoe UI" w:eastAsia="Times New Roman" w:hAnsi="Segoe UI" w:cs="Segoe UI"/>
                <w:sz w:val="20"/>
                <w:szCs w:val="20"/>
              </w:rPr>
            </w:pPr>
            <w:r>
              <w:rPr>
                <w:rFonts w:ascii="Segoe UI" w:eastAsia="Times New Roman" w:hAnsi="Segoe UI" w:cs="Segoe UI"/>
                <w:sz w:val="20"/>
                <w:szCs w:val="20"/>
              </w:rPr>
              <w:t>Understand how to work with external counsel and advisors effectively when an activist is at the door</w:t>
            </w:r>
          </w:p>
          <w:p w14:paraId="50A717B0" w14:textId="5A956057" w:rsidR="00D12358" w:rsidRDefault="00D12358" w:rsidP="00D12358">
            <w:pPr>
              <w:pStyle w:val="ListParagraph"/>
              <w:numPr>
                <w:ilvl w:val="0"/>
                <w:numId w:val="39"/>
              </w:numPr>
              <w:contextualSpacing w:val="0"/>
              <w:rPr>
                <w:rFonts w:ascii="Segoe UI" w:eastAsia="Times New Roman" w:hAnsi="Segoe UI" w:cs="Segoe UI"/>
                <w:sz w:val="20"/>
                <w:szCs w:val="20"/>
              </w:rPr>
            </w:pPr>
            <w:r>
              <w:rPr>
                <w:rFonts w:ascii="Segoe UI" w:eastAsia="Times New Roman" w:hAnsi="Segoe UI" w:cs="Segoe UI"/>
                <w:sz w:val="20"/>
                <w:szCs w:val="20"/>
              </w:rPr>
              <w:t>Discuss effective methods for winning support among your shareholders</w:t>
            </w:r>
          </w:p>
          <w:p w14:paraId="53821106" w14:textId="61F21FD8" w:rsidR="00D12358" w:rsidRDefault="00D12358" w:rsidP="00D12358">
            <w:pPr>
              <w:pStyle w:val="ListParagraph"/>
              <w:numPr>
                <w:ilvl w:val="0"/>
                <w:numId w:val="39"/>
              </w:numPr>
              <w:contextualSpacing w:val="0"/>
              <w:rPr>
                <w:rFonts w:ascii="Segoe UI" w:eastAsia="Times New Roman" w:hAnsi="Segoe UI" w:cs="Segoe UI"/>
                <w:sz w:val="20"/>
                <w:szCs w:val="20"/>
              </w:rPr>
            </w:pPr>
            <w:r>
              <w:rPr>
                <w:rFonts w:ascii="Segoe UI" w:eastAsia="Times New Roman" w:hAnsi="Segoe UI" w:cs="Segoe UI"/>
                <w:sz w:val="20"/>
                <w:szCs w:val="20"/>
              </w:rPr>
              <w:t>Hear how to manage and brief the board during an activist campaign</w:t>
            </w:r>
            <w:r w:rsidR="00CB171E">
              <w:rPr>
                <w:rFonts w:ascii="Segoe UI" w:eastAsia="Times New Roman" w:hAnsi="Segoe UI" w:cs="Segoe UI"/>
                <w:sz w:val="20"/>
                <w:szCs w:val="20"/>
              </w:rPr>
              <w:t>.</w:t>
            </w:r>
          </w:p>
          <w:p w14:paraId="2FA08115" w14:textId="37132619" w:rsidR="002240BE" w:rsidRPr="004E3CBB" w:rsidRDefault="002240BE" w:rsidP="00D12358">
            <w:pPr>
              <w:pStyle w:val="ListParagraph"/>
              <w:contextualSpacing w:val="0"/>
              <w:rPr>
                <w:rFonts w:ascii="Segoe UI" w:eastAsia="Calibri" w:hAnsi="Segoe UI" w:cs="Segoe UI"/>
                <w:color w:val="000000" w:themeColor="text1"/>
                <w:sz w:val="20"/>
                <w:szCs w:val="20"/>
                <w:lang w:val="en-US"/>
              </w:rPr>
            </w:pPr>
          </w:p>
        </w:tc>
      </w:tr>
      <w:tr w:rsidR="00A43849" w:rsidRPr="004E3CBB" w14:paraId="2D0281E6" w14:textId="77777777" w:rsidTr="1331721B">
        <w:tc>
          <w:tcPr>
            <w:tcW w:w="1240" w:type="dxa"/>
          </w:tcPr>
          <w:p w14:paraId="0B0C6161" w14:textId="57E07908" w:rsidR="00A43849" w:rsidRPr="004E3CBB" w:rsidRDefault="00A43849" w:rsidP="000F3454">
            <w:pPr>
              <w:rPr>
                <w:rFonts w:ascii="Segoe UI" w:hAnsi="Segoe UI" w:cs="Segoe UI"/>
                <w:sz w:val="20"/>
                <w:szCs w:val="20"/>
                <w:lang w:val="en-US"/>
              </w:rPr>
            </w:pPr>
            <w:r w:rsidRPr="004E3CBB">
              <w:rPr>
                <w:rFonts w:ascii="Segoe UI" w:hAnsi="Segoe UI" w:cs="Segoe UI"/>
                <w:sz w:val="20"/>
                <w:szCs w:val="20"/>
                <w:lang w:val="en-US"/>
              </w:rPr>
              <w:t>2.</w:t>
            </w:r>
            <w:r w:rsidR="0098795F">
              <w:rPr>
                <w:rFonts w:ascii="Segoe UI" w:hAnsi="Segoe UI" w:cs="Segoe UI"/>
                <w:sz w:val="20"/>
                <w:szCs w:val="20"/>
                <w:lang w:val="en-US"/>
              </w:rPr>
              <w:t>15</w:t>
            </w:r>
            <w:r w:rsidRPr="004E3CBB">
              <w:rPr>
                <w:rFonts w:ascii="Segoe UI" w:hAnsi="Segoe UI" w:cs="Segoe UI"/>
                <w:sz w:val="20"/>
                <w:szCs w:val="20"/>
                <w:lang w:val="en-US"/>
              </w:rPr>
              <w:t xml:space="preserve"> pm</w:t>
            </w:r>
          </w:p>
        </w:tc>
        <w:tc>
          <w:tcPr>
            <w:tcW w:w="9103" w:type="dxa"/>
          </w:tcPr>
          <w:p w14:paraId="7500712B" w14:textId="5058AE85" w:rsidR="00BB5945" w:rsidRPr="00E57F8E" w:rsidRDefault="00E57F8E" w:rsidP="00E57F8E">
            <w:pPr>
              <w:rPr>
                <w:rFonts w:ascii="Segoe UI" w:hAnsi="Segoe UI" w:cs="Segoe UI"/>
                <w:b/>
                <w:bCs/>
                <w:color w:val="002060"/>
                <w:sz w:val="20"/>
                <w:szCs w:val="20"/>
                <w:lang w:val="en-US"/>
              </w:rPr>
            </w:pPr>
            <w:r>
              <w:rPr>
                <w:rFonts w:ascii="Segoe UI" w:hAnsi="Segoe UI" w:cs="Segoe UI"/>
                <w:b/>
                <w:bCs/>
                <w:color w:val="007DA5"/>
                <w:sz w:val="20"/>
                <w:szCs w:val="20"/>
                <w:lang w:val="en-US"/>
              </w:rPr>
              <w:t>Roundtables – best practices for when an activist comes knocking</w:t>
            </w:r>
            <w:r w:rsidR="00DD5F4E" w:rsidRPr="00DD5F4E">
              <w:rPr>
                <w:rFonts w:ascii="Segoe UI" w:hAnsi="Segoe UI" w:cs="Segoe UI"/>
                <w:b/>
                <w:bCs/>
                <w:color w:val="007DA5"/>
                <w:sz w:val="20"/>
                <w:szCs w:val="20"/>
                <w:lang w:val="en-US"/>
              </w:rPr>
              <w:t xml:space="preserve"> </w:t>
            </w:r>
            <w:r w:rsidR="00DD5F4E">
              <w:rPr>
                <w:rFonts w:ascii="Segoe UI" w:hAnsi="Segoe UI" w:cs="Segoe UI"/>
                <w:b/>
                <w:bCs/>
                <w:color w:val="007DA5"/>
                <w:sz w:val="20"/>
                <w:szCs w:val="20"/>
                <w:lang w:val="en-US"/>
              </w:rPr>
              <w:br/>
            </w:r>
          </w:p>
        </w:tc>
      </w:tr>
      <w:tr w:rsidR="00276A82" w:rsidRPr="004E3CBB" w14:paraId="7FD886AE" w14:textId="77777777" w:rsidTr="1331721B">
        <w:tc>
          <w:tcPr>
            <w:tcW w:w="1240" w:type="dxa"/>
          </w:tcPr>
          <w:p w14:paraId="3D06D0F6" w14:textId="34174A6A" w:rsidR="00276A82" w:rsidRPr="004E3CBB" w:rsidRDefault="00070088" w:rsidP="000F3454">
            <w:pPr>
              <w:rPr>
                <w:rFonts w:ascii="Segoe UI" w:hAnsi="Segoe UI" w:cs="Segoe UI"/>
                <w:sz w:val="20"/>
                <w:szCs w:val="20"/>
                <w:lang w:val="en-US"/>
              </w:rPr>
            </w:pPr>
            <w:r>
              <w:rPr>
                <w:rFonts w:ascii="Segoe UI" w:hAnsi="Segoe UI" w:cs="Segoe UI"/>
                <w:sz w:val="20"/>
                <w:szCs w:val="20"/>
                <w:lang w:val="en-US"/>
              </w:rPr>
              <w:t>2</w:t>
            </w:r>
            <w:r w:rsidR="00276A82" w:rsidRPr="004E3CBB">
              <w:rPr>
                <w:rFonts w:ascii="Segoe UI" w:hAnsi="Segoe UI" w:cs="Segoe UI"/>
                <w:sz w:val="20"/>
                <w:szCs w:val="20"/>
                <w:lang w:val="en-US"/>
              </w:rPr>
              <w:t>.</w:t>
            </w:r>
            <w:r w:rsidR="0098795F">
              <w:rPr>
                <w:rFonts w:ascii="Segoe UI" w:hAnsi="Segoe UI" w:cs="Segoe UI"/>
                <w:sz w:val="20"/>
                <w:szCs w:val="20"/>
                <w:lang w:val="en-US"/>
              </w:rPr>
              <w:t>45</w:t>
            </w:r>
            <w:r w:rsidR="00276A82" w:rsidRPr="004E3CBB">
              <w:rPr>
                <w:rFonts w:ascii="Segoe UI" w:hAnsi="Segoe UI" w:cs="Segoe UI"/>
                <w:sz w:val="20"/>
                <w:szCs w:val="20"/>
                <w:lang w:val="en-US"/>
              </w:rPr>
              <w:t xml:space="preserve"> pm</w:t>
            </w:r>
          </w:p>
        </w:tc>
        <w:tc>
          <w:tcPr>
            <w:tcW w:w="9103" w:type="dxa"/>
          </w:tcPr>
          <w:p w14:paraId="70B4FE51" w14:textId="6F283C51" w:rsidR="00276A82" w:rsidRDefault="00774093" w:rsidP="00070088">
            <w:pPr>
              <w:rPr>
                <w:rFonts w:ascii="Segoe UI" w:hAnsi="Segoe UI" w:cs="Segoe UI"/>
                <w:b/>
                <w:bCs/>
                <w:color w:val="002060"/>
                <w:sz w:val="20"/>
                <w:szCs w:val="20"/>
                <w:lang w:val="en-US"/>
              </w:rPr>
            </w:pPr>
            <w:r>
              <w:rPr>
                <w:rFonts w:ascii="Segoe UI" w:hAnsi="Segoe UI" w:cs="Segoe UI"/>
                <w:b/>
                <w:bCs/>
                <w:color w:val="007DA5"/>
                <w:sz w:val="20"/>
                <w:szCs w:val="20"/>
                <w:lang w:val="en-US"/>
              </w:rPr>
              <w:t>Measuring the success of your investor engagement program</w:t>
            </w:r>
            <w:r w:rsidR="00070088">
              <w:rPr>
                <w:rFonts w:ascii="Segoe UI" w:hAnsi="Segoe UI" w:cs="Segoe UI"/>
                <w:b/>
                <w:bCs/>
                <w:color w:val="007DA5"/>
                <w:sz w:val="20"/>
                <w:szCs w:val="20"/>
                <w:lang w:val="en-US"/>
              </w:rPr>
              <w:br/>
            </w:r>
          </w:p>
          <w:p w14:paraId="4E92D1CE" w14:textId="74C2121E" w:rsidR="00774093" w:rsidRPr="003E4094" w:rsidRDefault="00774093" w:rsidP="00774093">
            <w:pPr>
              <w:rPr>
                <w:rFonts w:ascii="Segoe UI" w:hAnsi="Segoe UI" w:cs="Segoe UI"/>
                <w:sz w:val="20"/>
                <w:szCs w:val="20"/>
              </w:rPr>
            </w:pPr>
            <w:r w:rsidRPr="003E4094">
              <w:rPr>
                <w:rFonts w:ascii="Segoe UI" w:hAnsi="Segoe UI" w:cs="Segoe UI"/>
                <w:sz w:val="20"/>
                <w:szCs w:val="20"/>
              </w:rPr>
              <w:t>The success of an IRO is measured not just in financial terms but also in the effectiveness of communication and engagement with stakeholders. IROs play a pivotal role in shaping how an investor perceives a company and are crucial for optimizing strategies and achieving sustainable growth. In this panel, we will explore the essential Key Performance Indicators (KPI</w:t>
            </w:r>
            <w:r w:rsidR="00EA1D2E">
              <w:rPr>
                <w:rFonts w:ascii="Segoe UI" w:hAnsi="Segoe UI" w:cs="Segoe UI"/>
                <w:sz w:val="20"/>
                <w:szCs w:val="20"/>
              </w:rPr>
              <w:t>’</w:t>
            </w:r>
            <w:r w:rsidRPr="003E4094">
              <w:rPr>
                <w:rFonts w:ascii="Segoe UI" w:hAnsi="Segoe UI" w:cs="Segoe UI"/>
                <w:sz w:val="20"/>
                <w:szCs w:val="20"/>
              </w:rPr>
              <w:t>s) that IR professionals should track to measure the success and impact of their efforts.</w:t>
            </w:r>
          </w:p>
          <w:p w14:paraId="7187988F" w14:textId="77777777" w:rsidR="00774093" w:rsidRDefault="00774093" w:rsidP="00774093"/>
          <w:p w14:paraId="240E89A4" w14:textId="32DFE2D5" w:rsidR="00774093" w:rsidRPr="003E4094" w:rsidRDefault="00774093" w:rsidP="00774093">
            <w:pPr>
              <w:pStyle w:val="ListParagraph"/>
              <w:numPr>
                <w:ilvl w:val="0"/>
                <w:numId w:val="43"/>
              </w:numPr>
              <w:rPr>
                <w:rFonts w:ascii="Segoe UI" w:hAnsi="Segoe UI" w:cs="Segoe UI"/>
                <w:sz w:val="20"/>
                <w:szCs w:val="20"/>
              </w:rPr>
            </w:pPr>
            <w:r w:rsidRPr="003E4094">
              <w:rPr>
                <w:rFonts w:ascii="Segoe UI" w:hAnsi="Segoe UI" w:cs="Segoe UI"/>
                <w:sz w:val="20"/>
                <w:szCs w:val="20"/>
              </w:rPr>
              <w:t>Performance KPI’s v</w:t>
            </w:r>
            <w:r w:rsidR="003E4094" w:rsidRPr="003E4094">
              <w:rPr>
                <w:rFonts w:ascii="Segoe UI" w:hAnsi="Segoe UI" w:cs="Segoe UI"/>
                <w:sz w:val="20"/>
                <w:szCs w:val="20"/>
              </w:rPr>
              <w:t>s</w:t>
            </w:r>
            <w:r w:rsidRPr="003E4094">
              <w:rPr>
                <w:rFonts w:ascii="Segoe UI" w:hAnsi="Segoe UI" w:cs="Segoe UI"/>
                <w:sz w:val="20"/>
                <w:szCs w:val="20"/>
              </w:rPr>
              <w:t xml:space="preserve"> </w:t>
            </w:r>
            <w:r w:rsidR="003E4094" w:rsidRPr="003E4094">
              <w:rPr>
                <w:rFonts w:ascii="Segoe UI" w:hAnsi="Segoe UI" w:cs="Segoe UI"/>
                <w:sz w:val="20"/>
                <w:szCs w:val="20"/>
              </w:rPr>
              <w:t>a</w:t>
            </w:r>
            <w:r w:rsidRPr="003E4094">
              <w:rPr>
                <w:rFonts w:ascii="Segoe UI" w:hAnsi="Segoe UI" w:cs="Segoe UI"/>
                <w:sz w:val="20"/>
                <w:szCs w:val="20"/>
              </w:rPr>
              <w:t>ction based KPI’s</w:t>
            </w:r>
            <w:r w:rsidR="003E4094" w:rsidRPr="003E4094">
              <w:rPr>
                <w:rFonts w:ascii="Segoe UI" w:hAnsi="Segoe UI" w:cs="Segoe UI"/>
                <w:sz w:val="20"/>
                <w:szCs w:val="20"/>
              </w:rPr>
              <w:t xml:space="preserve">: Which are more effective and how to balance reporting </w:t>
            </w:r>
          </w:p>
          <w:p w14:paraId="3996F7EA" w14:textId="622C8A90" w:rsidR="00774093" w:rsidRPr="003E4094" w:rsidRDefault="003E4094" w:rsidP="00774093">
            <w:pPr>
              <w:pStyle w:val="ListParagraph"/>
              <w:numPr>
                <w:ilvl w:val="0"/>
                <w:numId w:val="43"/>
              </w:numPr>
              <w:rPr>
                <w:rFonts w:ascii="Segoe UI" w:hAnsi="Segoe UI" w:cs="Segoe UI"/>
                <w:sz w:val="20"/>
                <w:szCs w:val="20"/>
              </w:rPr>
            </w:pPr>
            <w:r w:rsidRPr="003E4094">
              <w:rPr>
                <w:rFonts w:ascii="Segoe UI" w:hAnsi="Segoe UI" w:cs="Segoe UI"/>
                <w:sz w:val="20"/>
                <w:szCs w:val="20"/>
              </w:rPr>
              <w:t>How to make the most out of your investor perception study</w:t>
            </w:r>
          </w:p>
          <w:p w14:paraId="498B4B67" w14:textId="1688E83F" w:rsidR="00774093" w:rsidRPr="003E4094" w:rsidRDefault="003E4094" w:rsidP="003E4094">
            <w:pPr>
              <w:pStyle w:val="ListParagraph"/>
              <w:numPr>
                <w:ilvl w:val="0"/>
                <w:numId w:val="43"/>
              </w:numPr>
              <w:rPr>
                <w:rFonts w:ascii="Segoe UI" w:hAnsi="Segoe UI" w:cs="Segoe UI"/>
                <w:sz w:val="20"/>
                <w:szCs w:val="20"/>
              </w:rPr>
            </w:pPr>
            <w:r w:rsidRPr="003E4094">
              <w:rPr>
                <w:rFonts w:ascii="Segoe UI" w:hAnsi="Segoe UI" w:cs="Segoe UI"/>
                <w:sz w:val="20"/>
                <w:szCs w:val="20"/>
              </w:rPr>
              <w:t>Learn what management most value in an IRO and an IR program and which KPIs showcase that most effectively</w:t>
            </w:r>
          </w:p>
        </w:tc>
      </w:tr>
      <w:tr w:rsidR="00276A82" w:rsidRPr="004E3CBB" w14:paraId="5211FC61" w14:textId="77777777" w:rsidTr="1331721B">
        <w:tc>
          <w:tcPr>
            <w:tcW w:w="1240" w:type="dxa"/>
          </w:tcPr>
          <w:p w14:paraId="6CD387CE" w14:textId="1459BF36" w:rsidR="00276A82" w:rsidRPr="004E3CBB" w:rsidRDefault="00276A82" w:rsidP="000F3454">
            <w:pPr>
              <w:rPr>
                <w:rFonts w:ascii="Segoe UI" w:hAnsi="Segoe UI" w:cs="Segoe UI"/>
                <w:sz w:val="20"/>
                <w:szCs w:val="20"/>
                <w:lang w:val="en-US"/>
              </w:rPr>
            </w:pPr>
            <w:r w:rsidRPr="004E3CBB">
              <w:rPr>
                <w:rFonts w:ascii="Segoe UI" w:hAnsi="Segoe UI" w:cs="Segoe UI"/>
                <w:sz w:val="20"/>
                <w:szCs w:val="20"/>
                <w:lang w:val="en-US"/>
              </w:rPr>
              <w:lastRenderedPageBreak/>
              <w:t>3.</w:t>
            </w:r>
            <w:r w:rsidR="0098795F">
              <w:rPr>
                <w:rFonts w:ascii="Segoe UI" w:hAnsi="Segoe UI" w:cs="Segoe UI"/>
                <w:sz w:val="20"/>
                <w:szCs w:val="20"/>
                <w:lang w:val="en-US"/>
              </w:rPr>
              <w:t>15</w:t>
            </w:r>
            <w:r w:rsidRPr="004E3CBB">
              <w:rPr>
                <w:rFonts w:ascii="Segoe UI" w:hAnsi="Segoe UI" w:cs="Segoe UI"/>
                <w:sz w:val="20"/>
                <w:szCs w:val="20"/>
                <w:lang w:val="en-US"/>
              </w:rPr>
              <w:t xml:space="preserve"> pm</w:t>
            </w:r>
          </w:p>
        </w:tc>
        <w:tc>
          <w:tcPr>
            <w:tcW w:w="9103" w:type="dxa"/>
          </w:tcPr>
          <w:p w14:paraId="0BE52B77" w14:textId="513EB29F" w:rsidR="00276A82" w:rsidRPr="004E3CBB" w:rsidRDefault="00070088" w:rsidP="000F3454">
            <w:pPr>
              <w:rPr>
                <w:rFonts w:ascii="Segoe UI" w:hAnsi="Segoe UI" w:cs="Segoe UI"/>
                <w:b/>
                <w:bCs/>
                <w:color w:val="002060"/>
                <w:sz w:val="20"/>
                <w:szCs w:val="20"/>
                <w:lang w:val="en-US"/>
              </w:rPr>
            </w:pPr>
            <w:r>
              <w:rPr>
                <w:rFonts w:ascii="Segoe UI" w:hAnsi="Segoe UI" w:cs="Segoe UI"/>
                <w:b/>
                <w:bCs/>
                <w:color w:val="007DA5"/>
                <w:sz w:val="20"/>
                <w:szCs w:val="20"/>
                <w:lang w:val="en-US"/>
              </w:rPr>
              <w:t>Break</w:t>
            </w:r>
          </w:p>
          <w:p w14:paraId="0A0DE4DF" w14:textId="28958A3E" w:rsidR="00276A82" w:rsidRPr="004E3CBB" w:rsidRDefault="00276A82" w:rsidP="00070088">
            <w:pPr>
              <w:rPr>
                <w:rFonts w:ascii="Segoe UI" w:hAnsi="Segoe UI" w:cs="Segoe UI"/>
                <w:b/>
                <w:bCs/>
                <w:color w:val="002060"/>
                <w:sz w:val="20"/>
                <w:szCs w:val="20"/>
                <w:lang w:val="en-US"/>
              </w:rPr>
            </w:pPr>
          </w:p>
        </w:tc>
      </w:tr>
      <w:tr w:rsidR="00276A82" w:rsidRPr="004E3CBB" w14:paraId="0AFD2D76" w14:textId="77777777" w:rsidTr="1331721B">
        <w:tc>
          <w:tcPr>
            <w:tcW w:w="1240" w:type="dxa"/>
          </w:tcPr>
          <w:p w14:paraId="495EFDFE" w14:textId="2A1D504D" w:rsidR="00276A82" w:rsidRPr="004E3CBB" w:rsidRDefault="00070088" w:rsidP="000F3454">
            <w:pPr>
              <w:rPr>
                <w:rFonts w:ascii="Segoe UI" w:hAnsi="Segoe UI" w:cs="Segoe UI"/>
                <w:sz w:val="20"/>
                <w:szCs w:val="20"/>
                <w:lang w:val="en-US"/>
              </w:rPr>
            </w:pPr>
            <w:r>
              <w:rPr>
                <w:rFonts w:ascii="Segoe UI" w:hAnsi="Segoe UI" w:cs="Segoe UI"/>
                <w:sz w:val="20"/>
                <w:szCs w:val="20"/>
                <w:lang w:val="en-US"/>
              </w:rPr>
              <w:t>3</w:t>
            </w:r>
            <w:r w:rsidR="00276A82" w:rsidRPr="004E3CBB">
              <w:rPr>
                <w:rFonts w:ascii="Segoe UI" w:hAnsi="Segoe UI" w:cs="Segoe UI"/>
                <w:sz w:val="20"/>
                <w:szCs w:val="20"/>
                <w:lang w:val="en-US"/>
              </w:rPr>
              <w:t>.</w:t>
            </w:r>
            <w:r w:rsidR="0098795F">
              <w:rPr>
                <w:rFonts w:ascii="Segoe UI" w:hAnsi="Segoe UI" w:cs="Segoe UI"/>
                <w:sz w:val="20"/>
                <w:szCs w:val="20"/>
                <w:lang w:val="en-US"/>
              </w:rPr>
              <w:t>45</w:t>
            </w:r>
            <w:r w:rsidR="00276A82" w:rsidRPr="004E3CBB">
              <w:rPr>
                <w:rFonts w:ascii="Segoe UI" w:hAnsi="Segoe UI" w:cs="Segoe UI"/>
                <w:sz w:val="20"/>
                <w:szCs w:val="20"/>
                <w:lang w:val="en-US"/>
              </w:rPr>
              <w:t xml:space="preserve"> pm</w:t>
            </w:r>
          </w:p>
        </w:tc>
        <w:tc>
          <w:tcPr>
            <w:tcW w:w="9103" w:type="dxa"/>
          </w:tcPr>
          <w:p w14:paraId="7F74257D" w14:textId="7C517AA8" w:rsidR="00276A82" w:rsidRDefault="00070088" w:rsidP="000F3454">
            <w:pPr>
              <w:rPr>
                <w:rFonts w:ascii="Segoe UI" w:hAnsi="Segoe UI" w:cs="Segoe UI"/>
                <w:b/>
                <w:bCs/>
                <w:color w:val="007DA5"/>
                <w:sz w:val="20"/>
                <w:szCs w:val="20"/>
                <w:lang w:val="en-US"/>
              </w:rPr>
            </w:pPr>
            <w:r w:rsidRPr="00070088">
              <w:rPr>
                <w:rFonts w:ascii="Segoe UI" w:hAnsi="Segoe UI" w:cs="Segoe UI"/>
                <w:b/>
                <w:bCs/>
                <w:color w:val="007DA5"/>
                <w:sz w:val="20"/>
                <w:szCs w:val="20"/>
                <w:lang w:val="en-US"/>
              </w:rPr>
              <w:t xml:space="preserve">Investor Q&amp;A: </w:t>
            </w:r>
            <w:r w:rsidR="004F6F02">
              <w:rPr>
                <w:rFonts w:ascii="Segoe UI" w:hAnsi="Segoe UI" w:cs="Segoe UI"/>
                <w:b/>
                <w:bCs/>
                <w:color w:val="007DA5"/>
                <w:sz w:val="20"/>
                <w:szCs w:val="20"/>
                <w:lang w:val="en-US"/>
              </w:rPr>
              <w:t>Have a</w:t>
            </w:r>
            <w:r>
              <w:rPr>
                <w:rFonts w:ascii="Segoe UI" w:hAnsi="Segoe UI" w:cs="Segoe UI"/>
                <w:b/>
                <w:bCs/>
                <w:color w:val="007DA5"/>
                <w:sz w:val="20"/>
                <w:szCs w:val="20"/>
                <w:lang w:val="en-US"/>
              </w:rPr>
              <w:t>ll</w:t>
            </w:r>
            <w:r w:rsidRPr="00070088">
              <w:rPr>
                <w:rFonts w:ascii="Segoe UI" w:hAnsi="Segoe UI" w:cs="Segoe UI"/>
                <w:b/>
                <w:bCs/>
                <w:color w:val="007DA5"/>
                <w:sz w:val="20"/>
                <w:szCs w:val="20"/>
                <w:lang w:val="en-US"/>
              </w:rPr>
              <w:t xml:space="preserve"> your questions answered </w:t>
            </w:r>
            <w:r>
              <w:rPr>
                <w:rFonts w:ascii="Segoe UI" w:hAnsi="Segoe UI" w:cs="Segoe UI"/>
                <w:b/>
                <w:bCs/>
                <w:color w:val="007DA5"/>
                <w:sz w:val="20"/>
                <w:szCs w:val="20"/>
                <w:lang w:val="en-US"/>
              </w:rPr>
              <w:t>by the buy</w:t>
            </w:r>
            <w:r w:rsidR="004F6F02">
              <w:rPr>
                <w:rFonts w:ascii="Segoe UI" w:hAnsi="Segoe UI" w:cs="Segoe UI"/>
                <w:b/>
                <w:bCs/>
                <w:color w:val="007DA5"/>
                <w:sz w:val="20"/>
                <w:szCs w:val="20"/>
                <w:lang w:val="en-US"/>
              </w:rPr>
              <w:t xml:space="preserve"> </w:t>
            </w:r>
            <w:r>
              <w:rPr>
                <w:rFonts w:ascii="Segoe UI" w:hAnsi="Segoe UI" w:cs="Segoe UI"/>
                <w:b/>
                <w:bCs/>
                <w:color w:val="007DA5"/>
                <w:sz w:val="20"/>
                <w:szCs w:val="20"/>
                <w:lang w:val="en-US"/>
              </w:rPr>
              <w:t>side</w:t>
            </w:r>
          </w:p>
          <w:p w14:paraId="21532CE9" w14:textId="77777777" w:rsidR="003E4094" w:rsidRDefault="003E4094" w:rsidP="000F3454">
            <w:pPr>
              <w:rPr>
                <w:rFonts w:ascii="Segoe UI" w:hAnsi="Segoe UI" w:cs="Segoe UI"/>
                <w:b/>
                <w:bCs/>
                <w:color w:val="007DA5"/>
                <w:sz w:val="20"/>
                <w:szCs w:val="20"/>
                <w:lang w:val="en-US"/>
              </w:rPr>
            </w:pPr>
          </w:p>
          <w:p w14:paraId="5DB7EFA4" w14:textId="26F38D12" w:rsidR="003E4094" w:rsidRDefault="003E4094" w:rsidP="000F3454">
            <w:pPr>
              <w:rPr>
                <w:rFonts w:ascii="Segoe UI" w:hAnsi="Segoe UI" w:cs="Segoe UI"/>
                <w:color w:val="0E1318"/>
                <w:sz w:val="20"/>
                <w:szCs w:val="20"/>
              </w:rPr>
            </w:pPr>
            <w:r>
              <w:rPr>
                <w:rFonts w:ascii="Segoe UI" w:hAnsi="Segoe UI" w:cs="Segoe UI"/>
                <w:color w:val="0E1318"/>
                <w:sz w:val="20"/>
                <w:szCs w:val="20"/>
              </w:rPr>
              <w:t>Increased pressure on t</w:t>
            </w:r>
            <w:r w:rsidR="001D3CE3">
              <w:rPr>
                <w:rFonts w:ascii="Segoe UI" w:hAnsi="Segoe UI" w:cs="Segoe UI"/>
                <w:color w:val="0E1318"/>
                <w:sz w:val="20"/>
                <w:szCs w:val="20"/>
              </w:rPr>
              <w:t>h</w:t>
            </w:r>
            <w:r>
              <w:rPr>
                <w:rFonts w:ascii="Segoe UI" w:hAnsi="Segoe UI" w:cs="Segoe UI"/>
                <w:color w:val="0E1318"/>
                <w:sz w:val="20"/>
                <w:szCs w:val="20"/>
              </w:rPr>
              <w:t>e buy</w:t>
            </w:r>
            <w:r w:rsidR="001D3CE3">
              <w:rPr>
                <w:rFonts w:ascii="Segoe UI" w:hAnsi="Segoe UI" w:cs="Segoe UI"/>
                <w:color w:val="0E1318"/>
                <w:sz w:val="20"/>
                <w:szCs w:val="20"/>
              </w:rPr>
              <w:t xml:space="preserve"> </w:t>
            </w:r>
            <w:r>
              <w:rPr>
                <w:rFonts w:ascii="Segoe UI" w:hAnsi="Segoe UI" w:cs="Segoe UI"/>
                <w:color w:val="0E1318"/>
                <w:sz w:val="20"/>
                <w:szCs w:val="20"/>
              </w:rPr>
              <w:t xml:space="preserve">side means that the </w:t>
            </w:r>
            <w:r w:rsidR="00A71052">
              <w:rPr>
                <w:rFonts w:ascii="Segoe UI" w:hAnsi="Segoe UI" w:cs="Segoe UI"/>
                <w:color w:val="0E1318"/>
                <w:sz w:val="20"/>
                <w:szCs w:val="20"/>
              </w:rPr>
              <w:t>IR-portfolio manager</w:t>
            </w:r>
            <w:r>
              <w:rPr>
                <w:rFonts w:ascii="Segoe UI" w:hAnsi="Segoe UI" w:cs="Segoe UI"/>
                <w:color w:val="0E1318"/>
                <w:sz w:val="20"/>
                <w:szCs w:val="20"/>
              </w:rPr>
              <w:t xml:space="preserve"> relationship will be paramount in 2025.</w:t>
            </w:r>
          </w:p>
          <w:p w14:paraId="18CBA4FB" w14:textId="0DC50396" w:rsidR="00070088" w:rsidRDefault="003E4094" w:rsidP="003E4094">
            <w:pPr>
              <w:rPr>
                <w:rFonts w:ascii="Segoe UI" w:hAnsi="Segoe UI" w:cs="Segoe UI"/>
                <w:color w:val="0E1318"/>
                <w:sz w:val="20"/>
                <w:szCs w:val="20"/>
              </w:rPr>
            </w:pPr>
            <w:r>
              <w:rPr>
                <w:rFonts w:ascii="Segoe UI" w:hAnsi="Segoe UI" w:cs="Segoe UI"/>
                <w:color w:val="0E1318"/>
                <w:sz w:val="20"/>
                <w:szCs w:val="20"/>
              </w:rPr>
              <w:t>Discover how IR can most effectively partner with the portfolio managers and analysts in this open Q and A session, that gives you the opportunity to get answers to any burning questions d</w:t>
            </w:r>
            <w:r w:rsidR="00297014">
              <w:rPr>
                <w:rFonts w:ascii="Segoe UI" w:hAnsi="Segoe UI" w:cs="Segoe UI"/>
                <w:color w:val="0E1318"/>
                <w:sz w:val="20"/>
                <w:szCs w:val="20"/>
              </w:rPr>
              <w:t>i</w:t>
            </w:r>
            <w:r>
              <w:rPr>
                <w:rFonts w:ascii="Segoe UI" w:hAnsi="Segoe UI" w:cs="Segoe UI"/>
                <w:color w:val="0E1318"/>
                <w:sz w:val="20"/>
                <w:szCs w:val="20"/>
              </w:rPr>
              <w:t xml:space="preserve">rect from the horse’s mouth. </w:t>
            </w:r>
            <w:r w:rsidRPr="00774093">
              <w:rPr>
                <w:rFonts w:ascii="Segoe UI" w:hAnsi="Segoe UI" w:cs="Segoe UI"/>
                <w:color w:val="0E1318"/>
                <w:sz w:val="20"/>
                <w:szCs w:val="20"/>
              </w:rPr>
              <w:t xml:space="preserve"> </w:t>
            </w:r>
          </w:p>
          <w:p w14:paraId="5C42D549" w14:textId="527AF44A" w:rsidR="003E4094" w:rsidRPr="003E4094" w:rsidRDefault="003E4094" w:rsidP="003E4094">
            <w:pPr>
              <w:rPr>
                <w:rFonts w:ascii="Segoe UI" w:hAnsi="Segoe UI" w:cs="Segoe UI"/>
                <w:b/>
                <w:bCs/>
                <w:color w:val="002060"/>
                <w:sz w:val="20"/>
                <w:szCs w:val="20"/>
                <w:lang w:val="en-US"/>
              </w:rPr>
            </w:pPr>
          </w:p>
        </w:tc>
      </w:tr>
      <w:tr w:rsidR="00070088" w:rsidRPr="004E3CBB" w14:paraId="36EF1DF9" w14:textId="77777777" w:rsidTr="1331721B">
        <w:tc>
          <w:tcPr>
            <w:tcW w:w="1240" w:type="dxa"/>
          </w:tcPr>
          <w:p w14:paraId="1217D620" w14:textId="62CDB151" w:rsidR="00070088" w:rsidRDefault="00070088" w:rsidP="000F3454">
            <w:pPr>
              <w:rPr>
                <w:rFonts w:ascii="Segoe UI" w:hAnsi="Segoe UI" w:cs="Segoe UI"/>
                <w:sz w:val="20"/>
                <w:szCs w:val="20"/>
                <w:lang w:val="en-US"/>
              </w:rPr>
            </w:pPr>
            <w:r>
              <w:rPr>
                <w:rFonts w:ascii="Segoe UI" w:hAnsi="Segoe UI" w:cs="Segoe UI"/>
                <w:sz w:val="20"/>
                <w:szCs w:val="20"/>
                <w:lang w:val="en-US"/>
              </w:rPr>
              <w:t>4.</w:t>
            </w:r>
            <w:r w:rsidR="00406797">
              <w:rPr>
                <w:rFonts w:ascii="Segoe UI" w:hAnsi="Segoe UI" w:cs="Segoe UI"/>
                <w:sz w:val="20"/>
                <w:szCs w:val="20"/>
                <w:lang w:val="en-US"/>
              </w:rPr>
              <w:t>0</w:t>
            </w:r>
            <w:r w:rsidR="0098795F">
              <w:rPr>
                <w:rFonts w:ascii="Segoe UI" w:hAnsi="Segoe UI" w:cs="Segoe UI"/>
                <w:sz w:val="20"/>
                <w:szCs w:val="20"/>
                <w:lang w:val="en-US"/>
              </w:rPr>
              <w:t>5</w:t>
            </w:r>
            <w:r>
              <w:rPr>
                <w:rFonts w:ascii="Segoe UI" w:hAnsi="Segoe UI" w:cs="Segoe UI"/>
                <w:sz w:val="20"/>
                <w:szCs w:val="20"/>
                <w:lang w:val="en-US"/>
              </w:rPr>
              <w:t xml:space="preserve"> pm</w:t>
            </w:r>
          </w:p>
          <w:p w14:paraId="2D4C76C7" w14:textId="77777777" w:rsidR="00406797" w:rsidRDefault="00406797" w:rsidP="000F3454">
            <w:pPr>
              <w:rPr>
                <w:rFonts w:ascii="Segoe UI" w:hAnsi="Segoe UI" w:cs="Segoe UI"/>
                <w:sz w:val="20"/>
                <w:szCs w:val="20"/>
                <w:lang w:val="en-US"/>
              </w:rPr>
            </w:pPr>
          </w:p>
          <w:p w14:paraId="585BC469" w14:textId="77777777" w:rsidR="00406797" w:rsidRDefault="00406797" w:rsidP="000F3454">
            <w:pPr>
              <w:rPr>
                <w:rFonts w:ascii="Segoe UI" w:hAnsi="Segoe UI" w:cs="Segoe UI"/>
                <w:sz w:val="20"/>
                <w:szCs w:val="20"/>
                <w:lang w:val="en-US"/>
              </w:rPr>
            </w:pPr>
          </w:p>
          <w:p w14:paraId="55FB5809" w14:textId="77777777" w:rsidR="00406797" w:rsidRDefault="00406797" w:rsidP="000F3454">
            <w:pPr>
              <w:rPr>
                <w:rFonts w:ascii="Segoe UI" w:hAnsi="Segoe UI" w:cs="Segoe UI"/>
                <w:sz w:val="20"/>
                <w:szCs w:val="20"/>
                <w:lang w:val="en-US"/>
              </w:rPr>
            </w:pPr>
          </w:p>
          <w:p w14:paraId="45BC9B9A" w14:textId="77777777" w:rsidR="00406797" w:rsidRDefault="00406797" w:rsidP="000F3454">
            <w:pPr>
              <w:rPr>
                <w:rFonts w:ascii="Segoe UI" w:hAnsi="Segoe UI" w:cs="Segoe UI"/>
                <w:sz w:val="20"/>
                <w:szCs w:val="20"/>
                <w:lang w:val="en-US"/>
              </w:rPr>
            </w:pPr>
          </w:p>
          <w:p w14:paraId="70C27E80" w14:textId="77777777" w:rsidR="00406797" w:rsidRDefault="00406797" w:rsidP="000F3454">
            <w:pPr>
              <w:rPr>
                <w:rFonts w:ascii="Segoe UI" w:hAnsi="Segoe UI" w:cs="Segoe UI"/>
                <w:sz w:val="20"/>
                <w:szCs w:val="20"/>
                <w:lang w:val="en-US"/>
              </w:rPr>
            </w:pPr>
          </w:p>
          <w:p w14:paraId="5B7C10C3" w14:textId="77777777" w:rsidR="00406797" w:rsidRDefault="00406797" w:rsidP="000F3454">
            <w:pPr>
              <w:rPr>
                <w:rFonts w:ascii="Segoe UI" w:hAnsi="Segoe UI" w:cs="Segoe UI"/>
                <w:sz w:val="20"/>
                <w:szCs w:val="20"/>
                <w:lang w:val="en-US"/>
              </w:rPr>
            </w:pPr>
          </w:p>
          <w:p w14:paraId="3BF79D18" w14:textId="77777777" w:rsidR="00406797" w:rsidRDefault="00406797" w:rsidP="000F3454">
            <w:pPr>
              <w:rPr>
                <w:rFonts w:ascii="Segoe UI" w:hAnsi="Segoe UI" w:cs="Segoe UI"/>
                <w:sz w:val="20"/>
                <w:szCs w:val="20"/>
                <w:lang w:val="en-US"/>
              </w:rPr>
            </w:pPr>
          </w:p>
          <w:p w14:paraId="68B6EA7B" w14:textId="77777777" w:rsidR="00406797" w:rsidRDefault="00406797" w:rsidP="000F3454">
            <w:pPr>
              <w:rPr>
                <w:rFonts w:ascii="Segoe UI" w:hAnsi="Segoe UI" w:cs="Segoe UI"/>
                <w:sz w:val="20"/>
                <w:szCs w:val="20"/>
                <w:lang w:val="en-US"/>
              </w:rPr>
            </w:pPr>
          </w:p>
          <w:p w14:paraId="751542DE" w14:textId="6A6CF4C7" w:rsidR="00406797" w:rsidRDefault="00406797" w:rsidP="000F3454">
            <w:pPr>
              <w:rPr>
                <w:rFonts w:ascii="Segoe UI" w:hAnsi="Segoe UI" w:cs="Segoe UI"/>
                <w:sz w:val="20"/>
                <w:szCs w:val="20"/>
                <w:lang w:val="en-US"/>
              </w:rPr>
            </w:pPr>
            <w:r>
              <w:rPr>
                <w:rFonts w:ascii="Segoe UI" w:hAnsi="Segoe UI" w:cs="Segoe UI"/>
                <w:sz w:val="20"/>
                <w:szCs w:val="20"/>
                <w:lang w:val="en-US"/>
              </w:rPr>
              <w:t>4.5</w:t>
            </w:r>
            <w:r w:rsidR="002F6F43">
              <w:rPr>
                <w:rFonts w:ascii="Segoe UI" w:hAnsi="Segoe UI" w:cs="Segoe UI"/>
                <w:sz w:val="20"/>
                <w:szCs w:val="20"/>
                <w:lang w:val="en-US"/>
              </w:rPr>
              <w:t>0</w:t>
            </w:r>
            <w:r>
              <w:rPr>
                <w:rFonts w:ascii="Segoe UI" w:hAnsi="Segoe UI" w:cs="Segoe UI"/>
                <w:sz w:val="20"/>
                <w:szCs w:val="20"/>
                <w:lang w:val="en-US"/>
              </w:rPr>
              <w:t xml:space="preserve"> pm</w:t>
            </w:r>
          </w:p>
        </w:tc>
        <w:tc>
          <w:tcPr>
            <w:tcW w:w="9103" w:type="dxa"/>
          </w:tcPr>
          <w:p w14:paraId="6531B9F0" w14:textId="3FB7207A" w:rsidR="00406797" w:rsidRDefault="00406797" w:rsidP="000F3454">
            <w:pPr>
              <w:rPr>
                <w:rFonts w:ascii="Segoe UI" w:hAnsi="Segoe UI" w:cs="Segoe UI"/>
                <w:b/>
                <w:bCs/>
                <w:color w:val="007DA5"/>
                <w:sz w:val="20"/>
                <w:szCs w:val="20"/>
                <w:lang w:val="en-US"/>
              </w:rPr>
            </w:pPr>
            <w:r>
              <w:rPr>
                <w:rFonts w:ascii="Segoe UI" w:hAnsi="Segoe UI" w:cs="Segoe UI"/>
                <w:b/>
                <w:bCs/>
                <w:color w:val="007DA5"/>
                <w:sz w:val="20"/>
                <w:szCs w:val="20"/>
                <w:lang w:val="en-US"/>
              </w:rPr>
              <w:t>IR Solutions Room</w:t>
            </w:r>
          </w:p>
          <w:p w14:paraId="40AD01E9" w14:textId="77777777" w:rsidR="00406797" w:rsidRDefault="00406797" w:rsidP="000F3454">
            <w:pPr>
              <w:rPr>
                <w:rFonts w:ascii="Segoe UI" w:hAnsi="Segoe UI" w:cs="Segoe UI"/>
                <w:b/>
                <w:bCs/>
                <w:color w:val="007DA5"/>
                <w:sz w:val="20"/>
                <w:szCs w:val="20"/>
                <w:lang w:val="en-US"/>
              </w:rPr>
            </w:pPr>
          </w:p>
          <w:p w14:paraId="2B2F1C97" w14:textId="77777777" w:rsidR="00406797" w:rsidRDefault="00406797" w:rsidP="00406797">
            <w:pPr>
              <w:rPr>
                <w:rFonts w:ascii="Segoe UI" w:hAnsi="Segoe UI" w:cs="Segoe UI"/>
                <w:sz w:val="20"/>
                <w:szCs w:val="20"/>
              </w:rPr>
            </w:pPr>
            <w:r w:rsidRPr="00406797">
              <w:rPr>
                <w:rFonts w:ascii="Segoe UI" w:hAnsi="Segoe UI" w:cs="Segoe UI"/>
                <w:sz w:val="20"/>
                <w:szCs w:val="20"/>
              </w:rPr>
              <w:t>A carefully structured, collaborative session that gives attendees an opportunity to work together to solve each other’s real-life IR challenges in a consultation-style setting</w:t>
            </w:r>
          </w:p>
          <w:p w14:paraId="672784E9" w14:textId="77777777" w:rsidR="00406797" w:rsidRPr="00406797" w:rsidRDefault="00406797" w:rsidP="00406797">
            <w:pPr>
              <w:rPr>
                <w:rFonts w:ascii="Segoe UI" w:hAnsi="Segoe UI" w:cs="Segoe UI"/>
                <w:sz w:val="20"/>
                <w:szCs w:val="20"/>
              </w:rPr>
            </w:pPr>
          </w:p>
          <w:p w14:paraId="49688D85" w14:textId="77777777" w:rsidR="00406797" w:rsidRPr="00406797" w:rsidRDefault="00406797" w:rsidP="00406797">
            <w:pPr>
              <w:numPr>
                <w:ilvl w:val="0"/>
                <w:numId w:val="44"/>
              </w:numPr>
              <w:rPr>
                <w:rFonts w:ascii="Segoe UI" w:hAnsi="Segoe UI" w:cs="Segoe UI"/>
                <w:sz w:val="20"/>
                <w:szCs w:val="20"/>
              </w:rPr>
            </w:pPr>
            <w:r w:rsidRPr="00406797">
              <w:rPr>
                <w:rFonts w:ascii="Segoe UI" w:hAnsi="Segoe UI" w:cs="Segoe UI"/>
                <w:sz w:val="20"/>
                <w:szCs w:val="20"/>
              </w:rPr>
              <w:t>Get real solutions from IR peers on a particular challenge you are facing</w:t>
            </w:r>
          </w:p>
          <w:p w14:paraId="4B09F7CA" w14:textId="77777777" w:rsidR="00406797" w:rsidRPr="00406797" w:rsidRDefault="00406797" w:rsidP="00406797">
            <w:pPr>
              <w:numPr>
                <w:ilvl w:val="0"/>
                <w:numId w:val="44"/>
              </w:numPr>
              <w:rPr>
                <w:rFonts w:ascii="Segoe UI" w:hAnsi="Segoe UI" w:cs="Segoe UI"/>
                <w:sz w:val="20"/>
                <w:szCs w:val="20"/>
              </w:rPr>
            </w:pPr>
            <w:r w:rsidRPr="00406797">
              <w:rPr>
                <w:rFonts w:ascii="Segoe UI" w:hAnsi="Segoe UI" w:cs="Segoe UI"/>
                <w:sz w:val="20"/>
                <w:szCs w:val="20"/>
              </w:rPr>
              <w:t>Understand the challenges that other IR professionals are facing</w:t>
            </w:r>
          </w:p>
          <w:p w14:paraId="5873DD5E" w14:textId="20BC8BF2" w:rsidR="00406797" w:rsidRPr="00406797" w:rsidRDefault="00406797" w:rsidP="00406797">
            <w:pPr>
              <w:numPr>
                <w:ilvl w:val="0"/>
                <w:numId w:val="44"/>
              </w:numPr>
              <w:rPr>
                <w:rFonts w:ascii="Segoe UI" w:hAnsi="Segoe UI" w:cs="Segoe UI"/>
                <w:sz w:val="20"/>
                <w:szCs w:val="20"/>
              </w:rPr>
            </w:pPr>
            <w:r w:rsidRPr="00406797">
              <w:rPr>
                <w:rFonts w:ascii="Segoe UI" w:hAnsi="Segoe UI" w:cs="Segoe UI"/>
                <w:sz w:val="20"/>
                <w:szCs w:val="20"/>
              </w:rPr>
              <w:t>Benefit from the collective discussions that result</w:t>
            </w:r>
            <w:r w:rsidR="00CB171E">
              <w:rPr>
                <w:rFonts w:ascii="Segoe UI" w:hAnsi="Segoe UI" w:cs="Segoe UI"/>
                <w:sz w:val="20"/>
                <w:szCs w:val="20"/>
              </w:rPr>
              <w:t>.</w:t>
            </w:r>
          </w:p>
          <w:p w14:paraId="078FDB47" w14:textId="77777777" w:rsidR="00406797" w:rsidRDefault="00406797" w:rsidP="000F3454">
            <w:pPr>
              <w:rPr>
                <w:rFonts w:ascii="Segoe UI" w:hAnsi="Segoe UI" w:cs="Segoe UI"/>
                <w:b/>
                <w:bCs/>
                <w:color w:val="007DA5"/>
                <w:sz w:val="20"/>
                <w:szCs w:val="20"/>
                <w:lang w:val="en-US"/>
              </w:rPr>
            </w:pPr>
          </w:p>
          <w:p w14:paraId="4BB341C6" w14:textId="3F2EF593" w:rsidR="00070088" w:rsidRPr="00070088" w:rsidRDefault="00070088" w:rsidP="000F3454">
            <w:pPr>
              <w:rPr>
                <w:rFonts w:ascii="Segoe UI" w:hAnsi="Segoe UI" w:cs="Segoe UI"/>
                <w:b/>
                <w:bCs/>
                <w:color w:val="007DA5"/>
                <w:sz w:val="20"/>
                <w:szCs w:val="20"/>
                <w:lang w:val="en-US"/>
              </w:rPr>
            </w:pPr>
            <w:r>
              <w:rPr>
                <w:rFonts w:ascii="Segoe UI" w:hAnsi="Segoe UI" w:cs="Segoe UI"/>
                <w:b/>
                <w:bCs/>
                <w:color w:val="007DA5"/>
                <w:sz w:val="20"/>
                <w:szCs w:val="20"/>
                <w:lang w:val="en-US"/>
              </w:rPr>
              <w:t xml:space="preserve">Summary of discussions and end of </w:t>
            </w:r>
            <w:r w:rsidR="004F6F02">
              <w:rPr>
                <w:rFonts w:ascii="Segoe UI" w:hAnsi="Segoe UI" w:cs="Segoe UI"/>
                <w:b/>
                <w:bCs/>
                <w:color w:val="007DA5"/>
                <w:sz w:val="20"/>
                <w:szCs w:val="20"/>
                <w:lang w:val="en-US"/>
              </w:rPr>
              <w:t xml:space="preserve">the </w:t>
            </w:r>
            <w:r>
              <w:rPr>
                <w:rFonts w:ascii="Segoe UI" w:hAnsi="Segoe UI" w:cs="Segoe UI"/>
                <w:b/>
                <w:bCs/>
                <w:color w:val="007DA5"/>
                <w:sz w:val="20"/>
                <w:szCs w:val="20"/>
                <w:lang w:val="en-US"/>
              </w:rPr>
              <w:t>conference</w:t>
            </w:r>
            <w:r>
              <w:rPr>
                <w:rFonts w:ascii="Segoe UI" w:hAnsi="Segoe UI" w:cs="Segoe UI"/>
                <w:b/>
                <w:bCs/>
                <w:color w:val="007DA5"/>
                <w:sz w:val="20"/>
                <w:szCs w:val="20"/>
                <w:lang w:val="en-US"/>
              </w:rPr>
              <w:br/>
            </w:r>
          </w:p>
        </w:tc>
      </w:tr>
      <w:tr w:rsidR="00070088" w:rsidRPr="004E3CBB" w14:paraId="592F7799" w14:textId="77777777" w:rsidTr="1331721B">
        <w:tc>
          <w:tcPr>
            <w:tcW w:w="1240" w:type="dxa"/>
          </w:tcPr>
          <w:p w14:paraId="6CFA0D48" w14:textId="44F3E0B0" w:rsidR="00070088" w:rsidRDefault="002F6F43" w:rsidP="000F3454">
            <w:pPr>
              <w:rPr>
                <w:rFonts w:ascii="Segoe UI" w:hAnsi="Segoe UI" w:cs="Segoe UI"/>
                <w:sz w:val="20"/>
                <w:szCs w:val="20"/>
                <w:lang w:val="en-US"/>
              </w:rPr>
            </w:pPr>
            <w:r>
              <w:rPr>
                <w:rFonts w:ascii="Segoe UI" w:hAnsi="Segoe UI" w:cs="Segoe UI"/>
                <w:sz w:val="20"/>
                <w:szCs w:val="20"/>
                <w:lang w:val="en-US"/>
              </w:rPr>
              <w:t>5</w:t>
            </w:r>
            <w:r w:rsidR="00070088">
              <w:rPr>
                <w:rFonts w:ascii="Segoe UI" w:hAnsi="Segoe UI" w:cs="Segoe UI"/>
                <w:sz w:val="20"/>
                <w:szCs w:val="20"/>
                <w:lang w:val="en-US"/>
              </w:rPr>
              <w:t>.</w:t>
            </w:r>
            <w:r>
              <w:rPr>
                <w:rFonts w:ascii="Segoe UI" w:hAnsi="Segoe UI" w:cs="Segoe UI"/>
                <w:sz w:val="20"/>
                <w:szCs w:val="20"/>
                <w:lang w:val="en-US"/>
              </w:rPr>
              <w:t>0</w:t>
            </w:r>
            <w:r w:rsidR="0098795F">
              <w:rPr>
                <w:rFonts w:ascii="Segoe UI" w:hAnsi="Segoe UI" w:cs="Segoe UI"/>
                <w:sz w:val="20"/>
                <w:szCs w:val="20"/>
                <w:lang w:val="en-US"/>
              </w:rPr>
              <w:t>0</w:t>
            </w:r>
            <w:r w:rsidR="00070088">
              <w:rPr>
                <w:rFonts w:ascii="Segoe UI" w:hAnsi="Segoe UI" w:cs="Segoe UI"/>
                <w:sz w:val="20"/>
                <w:szCs w:val="20"/>
                <w:lang w:val="en-US"/>
              </w:rPr>
              <w:t xml:space="preserve"> pm</w:t>
            </w:r>
          </w:p>
        </w:tc>
        <w:tc>
          <w:tcPr>
            <w:tcW w:w="9103" w:type="dxa"/>
          </w:tcPr>
          <w:p w14:paraId="4FDC8036" w14:textId="7FD5FDD3" w:rsidR="00070088" w:rsidRDefault="00070088" w:rsidP="000F3454">
            <w:pPr>
              <w:rPr>
                <w:rFonts w:ascii="Segoe UI" w:hAnsi="Segoe UI" w:cs="Segoe UI"/>
                <w:b/>
                <w:bCs/>
                <w:color w:val="007DA5"/>
                <w:sz w:val="20"/>
                <w:szCs w:val="20"/>
                <w:lang w:val="en-US"/>
              </w:rPr>
            </w:pPr>
            <w:r>
              <w:rPr>
                <w:rFonts w:ascii="Segoe UI" w:hAnsi="Segoe UI" w:cs="Segoe UI"/>
                <w:b/>
                <w:bCs/>
                <w:color w:val="007DA5"/>
                <w:sz w:val="20"/>
                <w:szCs w:val="20"/>
                <w:lang w:val="en-US"/>
              </w:rPr>
              <w:t>Happy hour drinks reception</w:t>
            </w:r>
            <w:r>
              <w:rPr>
                <w:rFonts w:ascii="Segoe UI" w:hAnsi="Segoe UI" w:cs="Segoe UI"/>
                <w:b/>
                <w:bCs/>
                <w:color w:val="007DA5"/>
                <w:sz w:val="20"/>
                <w:szCs w:val="20"/>
                <w:lang w:val="en-US"/>
              </w:rPr>
              <w:br/>
            </w:r>
          </w:p>
        </w:tc>
      </w:tr>
    </w:tbl>
    <w:p w14:paraId="02470C21" w14:textId="6E81FDE4" w:rsidR="359CAF56" w:rsidRPr="004E3CBB" w:rsidRDefault="359CAF56" w:rsidP="000F3454">
      <w:pPr>
        <w:spacing w:after="0" w:line="240" w:lineRule="auto"/>
        <w:rPr>
          <w:rFonts w:ascii="Segoe UI" w:hAnsi="Segoe UI" w:cs="Segoe UI"/>
          <w:sz w:val="20"/>
          <w:szCs w:val="20"/>
        </w:rPr>
      </w:pPr>
    </w:p>
    <w:sectPr w:rsidR="359CAF56" w:rsidRPr="004E3CBB" w:rsidSect="00AE46AD">
      <w:headerReference w:type="default" r:id="rId7"/>
      <w:pgSz w:w="11906" w:h="16838"/>
      <w:pgMar w:top="3544" w:right="851" w:bottom="1440" w:left="709"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ED4DC" w14:textId="77777777" w:rsidR="00923BF5" w:rsidRDefault="00923BF5" w:rsidP="00355B20">
      <w:pPr>
        <w:spacing w:after="0" w:line="240" w:lineRule="auto"/>
      </w:pPr>
      <w:r>
        <w:separator/>
      </w:r>
    </w:p>
  </w:endnote>
  <w:endnote w:type="continuationSeparator" w:id="0">
    <w:p w14:paraId="0ECBBEB7" w14:textId="77777777" w:rsidR="00923BF5" w:rsidRDefault="00923BF5" w:rsidP="0035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C90E6" w14:textId="77777777" w:rsidR="00923BF5" w:rsidRDefault="00923BF5" w:rsidP="00355B20">
      <w:pPr>
        <w:spacing w:after="0" w:line="240" w:lineRule="auto"/>
      </w:pPr>
      <w:r>
        <w:separator/>
      </w:r>
    </w:p>
  </w:footnote>
  <w:footnote w:type="continuationSeparator" w:id="0">
    <w:p w14:paraId="6CF4E4A2" w14:textId="77777777" w:rsidR="00923BF5" w:rsidRDefault="00923BF5" w:rsidP="0035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57022" w14:textId="17B7EB58" w:rsidR="00355B20" w:rsidRPr="004E3CBB" w:rsidRDefault="00AE46AD" w:rsidP="00AE46AD">
    <w:pPr>
      <w:pStyle w:val="Header"/>
      <w:ind w:left="-851"/>
      <w:jc w:val="center"/>
      <w:rPr>
        <w:rFonts w:ascii="Segoe UI" w:hAnsi="Segoe UI" w:cs="Segoe UI"/>
      </w:rPr>
    </w:pPr>
    <w:r w:rsidRPr="004E3CBB">
      <w:rPr>
        <w:rFonts w:ascii="Segoe UI" w:hAnsi="Segoe UI" w:cs="Segoe UI"/>
        <w:noProof/>
      </w:rPr>
      <mc:AlternateContent>
        <mc:Choice Requires="wps">
          <w:drawing>
            <wp:anchor distT="0" distB="0" distL="114300" distR="114300" simplePos="0" relativeHeight="251660288" behindDoc="0" locked="0" layoutInCell="1" allowOverlap="1" wp14:anchorId="77B768F9" wp14:editId="39D4FF3E">
              <wp:simplePos x="0" y="0"/>
              <wp:positionH relativeFrom="margin">
                <wp:posOffset>310037</wp:posOffset>
              </wp:positionH>
              <wp:positionV relativeFrom="paragraph">
                <wp:posOffset>278105</wp:posOffset>
              </wp:positionV>
              <wp:extent cx="6240780" cy="1729740"/>
              <wp:effectExtent l="0" t="0" r="762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0780" cy="1729740"/>
                      </a:xfrm>
                      <a:prstGeom prst="rect">
                        <a:avLst/>
                      </a:prstGeom>
                      <a:solidFill>
                        <a:sysClr val="windowText" lastClr="000000">
                          <a:alpha val="75000"/>
                        </a:sysClr>
                      </a:solidFill>
                      <a:ln w="12700" cap="flat" cmpd="sng" algn="ctr">
                        <a:noFill/>
                        <a:prstDash val="solid"/>
                        <a:miter lim="800000"/>
                      </a:ln>
                      <a:effectLst/>
                    </wps:spPr>
                    <wps:txbx>
                      <w:txbxContent>
                        <w:p w14:paraId="0376E22C" w14:textId="0AC06FCF" w:rsidR="00B5260D" w:rsidRPr="004E3CBB" w:rsidRDefault="00DD5F4E" w:rsidP="00B5260D">
                          <w:pPr>
                            <w:spacing w:after="0" w:line="240" w:lineRule="auto"/>
                            <w:jc w:val="center"/>
                            <w:rPr>
                              <w:rFonts w:ascii="Segoe UI" w:hAnsi="Segoe UI" w:cs="Segoe UI"/>
                              <w:b/>
                              <w:bCs/>
                              <w:color w:val="FFFFFF" w:themeColor="background1"/>
                              <w:sz w:val="52"/>
                              <w:szCs w:val="52"/>
                              <w:lang w:val="en-US"/>
                            </w:rPr>
                          </w:pPr>
                          <w:r>
                            <w:rPr>
                              <w:rFonts w:ascii="Segoe UI" w:hAnsi="Segoe UI" w:cs="Segoe UI"/>
                              <w:b/>
                              <w:bCs/>
                              <w:color w:val="FFFFFF" w:themeColor="background1"/>
                              <w:sz w:val="52"/>
                              <w:szCs w:val="52"/>
                              <w:lang w:val="en-US"/>
                            </w:rPr>
                            <w:t>IR MAGAZINE THINK TANK</w:t>
                          </w:r>
                          <w:r>
                            <w:rPr>
                              <w:rFonts w:ascii="Segoe UI" w:hAnsi="Segoe UI" w:cs="Segoe UI"/>
                              <w:b/>
                              <w:bCs/>
                              <w:color w:val="FFFFFF" w:themeColor="background1"/>
                              <w:sz w:val="52"/>
                              <w:szCs w:val="52"/>
                              <w:lang w:val="en-US"/>
                            </w:rPr>
                            <w:br/>
                            <w:t>WEST COAST</w:t>
                          </w:r>
                        </w:p>
                        <w:p w14:paraId="03E5D972" w14:textId="136096FA" w:rsidR="00355B20" w:rsidRPr="004E3CBB" w:rsidRDefault="000520ED" w:rsidP="00355B20">
                          <w:pPr>
                            <w:spacing w:after="0" w:line="240" w:lineRule="auto"/>
                            <w:jc w:val="center"/>
                            <w:rPr>
                              <w:rFonts w:ascii="Segoe UI" w:hAnsi="Segoe UI" w:cs="Segoe UI"/>
                              <w:color w:val="FFFFFF" w:themeColor="background1"/>
                              <w:sz w:val="28"/>
                              <w:szCs w:val="28"/>
                              <w:lang w:val="en-US"/>
                            </w:rPr>
                          </w:pPr>
                          <w:r>
                            <w:rPr>
                              <w:rFonts w:ascii="Segoe UI" w:hAnsi="Segoe UI" w:cs="Segoe UI"/>
                              <w:color w:val="FFFFFF" w:themeColor="background1"/>
                              <w:sz w:val="28"/>
                              <w:szCs w:val="28"/>
                              <w:lang w:val="en-US"/>
                            </w:rPr>
                            <w:t>Thursday</w:t>
                          </w:r>
                          <w:r w:rsidR="00355B20" w:rsidRPr="004E3CBB">
                            <w:rPr>
                              <w:rFonts w:ascii="Segoe UI" w:hAnsi="Segoe UI" w:cs="Segoe UI"/>
                              <w:color w:val="FFFFFF" w:themeColor="background1"/>
                              <w:sz w:val="28"/>
                              <w:szCs w:val="28"/>
                              <w:lang w:val="en-US"/>
                            </w:rPr>
                            <w:t xml:space="preserve">, </w:t>
                          </w:r>
                          <w:r>
                            <w:rPr>
                              <w:rFonts w:ascii="Segoe UI" w:hAnsi="Segoe UI" w:cs="Segoe UI"/>
                              <w:color w:val="FFFFFF" w:themeColor="background1"/>
                              <w:sz w:val="28"/>
                              <w:szCs w:val="28"/>
                              <w:lang w:val="en-US"/>
                            </w:rPr>
                            <w:t>September 19</w:t>
                          </w:r>
                          <w:r w:rsidR="00355B20" w:rsidRPr="004E3CBB">
                            <w:rPr>
                              <w:rFonts w:ascii="Segoe UI" w:hAnsi="Segoe UI" w:cs="Segoe UI"/>
                              <w:color w:val="FFFFFF" w:themeColor="background1"/>
                              <w:sz w:val="28"/>
                              <w:szCs w:val="28"/>
                              <w:lang w:val="en-US"/>
                            </w:rPr>
                            <w:t>, 202</w:t>
                          </w:r>
                          <w:r>
                            <w:rPr>
                              <w:rFonts w:ascii="Segoe UI" w:hAnsi="Segoe UI" w:cs="Segoe UI"/>
                              <w:color w:val="FFFFFF" w:themeColor="background1"/>
                              <w:sz w:val="28"/>
                              <w:szCs w:val="28"/>
                              <w:lang w:val="en-US"/>
                            </w:rPr>
                            <w:t>4</w:t>
                          </w:r>
                        </w:p>
                        <w:p w14:paraId="23D38C5C" w14:textId="684C2B12" w:rsidR="00355B20" w:rsidRPr="004E3CBB" w:rsidRDefault="000520ED" w:rsidP="00355B20">
                          <w:pPr>
                            <w:spacing w:after="0" w:line="240" w:lineRule="auto"/>
                            <w:jc w:val="center"/>
                            <w:rPr>
                              <w:rFonts w:ascii="Segoe UI" w:hAnsi="Segoe UI" w:cs="Segoe UI"/>
                              <w:color w:val="FFFFFF" w:themeColor="background1"/>
                              <w:sz w:val="24"/>
                              <w:szCs w:val="24"/>
                              <w:lang w:val="en-US"/>
                            </w:rPr>
                          </w:pPr>
                          <w:r>
                            <w:rPr>
                              <w:rFonts w:ascii="Segoe UI" w:hAnsi="Segoe UI" w:cs="Segoe UI"/>
                              <w:color w:val="FFFFFF" w:themeColor="background1"/>
                              <w:sz w:val="28"/>
                              <w:szCs w:val="28"/>
                              <w:lang w:val="en-US"/>
                            </w:rPr>
                            <w:t>San Francisco</w:t>
                          </w:r>
                          <w:r w:rsidR="00DD5F4E">
                            <w:rPr>
                              <w:rFonts w:ascii="Segoe UI" w:hAnsi="Segoe UI" w:cs="Segoe UI"/>
                              <w:color w:val="FFFFFF" w:themeColor="background1"/>
                              <w:sz w:val="28"/>
                              <w:szCs w:val="28"/>
                              <w:lang w:val="en-US"/>
                            </w:rPr>
                            <w:t>, 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68F9" id="Rectangle 2" o:spid="_x0000_s1026" style="position:absolute;left:0;text-align:left;margin-left:24.4pt;margin-top:21.9pt;width:491.4pt;height:13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" fillcolor="windowText" stroked="f" strokeweight="1pt">
              <v:fill opacity="49087f"/>
              <v:textbox>
                <w:txbxContent>
                  <w:p w14:paraId="0376E22C" w14:textId="0AC06FCF" w:rsidR="00B5260D" w:rsidRPr="004E3CBB" w:rsidRDefault="00DD5F4E" w:rsidP="00B5260D">
                    <w:pPr>
                      <w:spacing w:after="0" w:line="240" w:lineRule="auto"/>
                      <w:jc w:val="center"/>
                      <w:rPr>
                        <w:rFonts w:ascii="Segoe UI" w:hAnsi="Segoe UI" w:cs="Segoe UI"/>
                        <w:b/>
                        <w:bCs/>
                        <w:color w:val="FFFFFF" w:themeColor="background1"/>
                        <w:sz w:val="52"/>
                        <w:szCs w:val="52"/>
                        <w:lang w:val="en-US"/>
                      </w:rPr>
                    </w:pPr>
                    <w:r>
                      <w:rPr>
                        <w:rFonts w:ascii="Segoe UI" w:hAnsi="Segoe UI" w:cs="Segoe UI"/>
                        <w:b/>
                        <w:bCs/>
                        <w:color w:val="FFFFFF" w:themeColor="background1"/>
                        <w:sz w:val="52"/>
                        <w:szCs w:val="52"/>
                        <w:lang w:val="en-US"/>
                      </w:rPr>
                      <w:t>IR MAGAZINE THINK TANK</w:t>
                    </w:r>
                    <w:r>
                      <w:rPr>
                        <w:rFonts w:ascii="Segoe UI" w:hAnsi="Segoe UI" w:cs="Segoe UI"/>
                        <w:b/>
                        <w:bCs/>
                        <w:color w:val="FFFFFF" w:themeColor="background1"/>
                        <w:sz w:val="52"/>
                        <w:szCs w:val="52"/>
                        <w:lang w:val="en-US"/>
                      </w:rPr>
                      <w:br/>
                      <w:t>WEST COAST</w:t>
                    </w:r>
                  </w:p>
                  <w:p w14:paraId="03E5D972" w14:textId="136096FA" w:rsidR="00355B20" w:rsidRPr="004E3CBB" w:rsidRDefault="000520ED" w:rsidP="00355B20">
                    <w:pPr>
                      <w:spacing w:after="0" w:line="240" w:lineRule="auto"/>
                      <w:jc w:val="center"/>
                      <w:rPr>
                        <w:rFonts w:ascii="Segoe UI" w:hAnsi="Segoe UI" w:cs="Segoe UI"/>
                        <w:color w:val="FFFFFF" w:themeColor="background1"/>
                        <w:sz w:val="28"/>
                        <w:szCs w:val="28"/>
                        <w:lang w:val="en-US"/>
                      </w:rPr>
                    </w:pPr>
                    <w:r>
                      <w:rPr>
                        <w:rFonts w:ascii="Segoe UI" w:hAnsi="Segoe UI" w:cs="Segoe UI"/>
                        <w:color w:val="FFFFFF" w:themeColor="background1"/>
                        <w:sz w:val="28"/>
                        <w:szCs w:val="28"/>
                        <w:lang w:val="en-US"/>
                      </w:rPr>
                      <w:t>Thursday</w:t>
                    </w:r>
                    <w:r w:rsidR="00355B20" w:rsidRPr="004E3CBB">
                      <w:rPr>
                        <w:rFonts w:ascii="Segoe UI" w:hAnsi="Segoe UI" w:cs="Segoe UI"/>
                        <w:color w:val="FFFFFF" w:themeColor="background1"/>
                        <w:sz w:val="28"/>
                        <w:szCs w:val="28"/>
                        <w:lang w:val="en-US"/>
                      </w:rPr>
                      <w:t xml:space="preserve">, </w:t>
                    </w:r>
                    <w:r>
                      <w:rPr>
                        <w:rFonts w:ascii="Segoe UI" w:hAnsi="Segoe UI" w:cs="Segoe UI"/>
                        <w:color w:val="FFFFFF" w:themeColor="background1"/>
                        <w:sz w:val="28"/>
                        <w:szCs w:val="28"/>
                        <w:lang w:val="en-US"/>
                      </w:rPr>
                      <w:t>September 19</w:t>
                    </w:r>
                    <w:r w:rsidR="00355B20" w:rsidRPr="004E3CBB">
                      <w:rPr>
                        <w:rFonts w:ascii="Segoe UI" w:hAnsi="Segoe UI" w:cs="Segoe UI"/>
                        <w:color w:val="FFFFFF" w:themeColor="background1"/>
                        <w:sz w:val="28"/>
                        <w:szCs w:val="28"/>
                        <w:lang w:val="en-US"/>
                      </w:rPr>
                      <w:t>, 202</w:t>
                    </w:r>
                    <w:r>
                      <w:rPr>
                        <w:rFonts w:ascii="Segoe UI" w:hAnsi="Segoe UI" w:cs="Segoe UI"/>
                        <w:color w:val="FFFFFF" w:themeColor="background1"/>
                        <w:sz w:val="28"/>
                        <w:szCs w:val="28"/>
                        <w:lang w:val="en-US"/>
                      </w:rPr>
                      <w:t>4</w:t>
                    </w:r>
                  </w:p>
                  <w:p w14:paraId="23D38C5C" w14:textId="684C2B12" w:rsidR="00355B20" w:rsidRPr="004E3CBB" w:rsidRDefault="000520ED" w:rsidP="00355B20">
                    <w:pPr>
                      <w:spacing w:after="0" w:line="240" w:lineRule="auto"/>
                      <w:jc w:val="center"/>
                      <w:rPr>
                        <w:rFonts w:ascii="Segoe UI" w:hAnsi="Segoe UI" w:cs="Segoe UI"/>
                        <w:color w:val="FFFFFF" w:themeColor="background1"/>
                        <w:sz w:val="24"/>
                        <w:szCs w:val="24"/>
                        <w:lang w:val="en-US"/>
                      </w:rPr>
                    </w:pPr>
                    <w:r>
                      <w:rPr>
                        <w:rFonts w:ascii="Segoe UI" w:hAnsi="Segoe UI" w:cs="Segoe UI"/>
                        <w:color w:val="FFFFFF" w:themeColor="background1"/>
                        <w:sz w:val="28"/>
                        <w:szCs w:val="28"/>
                        <w:lang w:val="en-US"/>
                      </w:rPr>
                      <w:t>San Francisco</w:t>
                    </w:r>
                    <w:r w:rsidR="00DD5F4E">
                      <w:rPr>
                        <w:rFonts w:ascii="Segoe UI" w:hAnsi="Segoe UI" w:cs="Segoe UI"/>
                        <w:color w:val="FFFFFF" w:themeColor="background1"/>
                        <w:sz w:val="28"/>
                        <w:szCs w:val="28"/>
                        <w:lang w:val="en-US"/>
                      </w:rPr>
                      <w:t>, CA</w:t>
                    </w:r>
                  </w:p>
                </w:txbxContent>
              </v:textbox>
              <w10:wrap anchorx="margin"/>
            </v:rect>
          </w:pict>
        </mc:Fallback>
      </mc:AlternateContent>
    </w:r>
    <w:r>
      <w:rPr>
        <w:rFonts w:ascii="Segoe UI" w:hAnsi="Segoe UI" w:cs="Segoe UI"/>
        <w:noProof/>
      </w:rPr>
      <w:drawing>
        <wp:inline distT="0" distB="0" distL="0" distR="0" wp14:anchorId="29490711" wp14:editId="44D87E5C">
          <wp:extent cx="7666436" cy="22362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0411"/>
                  <a:stretch/>
                </pic:blipFill>
                <pic:spPr bwMode="auto">
                  <a:xfrm>
                    <a:off x="0" y="0"/>
                    <a:ext cx="7717427" cy="2251079"/>
                  </a:xfrm>
                  <a:prstGeom prst="rect">
                    <a:avLst/>
                  </a:prstGeom>
                  <a:noFill/>
                  <a:ln>
                    <a:noFill/>
                  </a:ln>
                  <a:extLst>
                    <a:ext uri="{53640926-AAD7-44D8-BBD7-CCE9431645EC}">
                      <a14:shadowObscured xmlns:a14="http://schemas.microsoft.com/office/drawing/2010/main"/>
                    </a:ext>
                  </a:extLst>
                </pic:spPr>
              </pic:pic>
            </a:graphicData>
          </a:graphic>
        </wp:inline>
      </w:drawing>
    </w:r>
    <w:r w:rsidR="00355B20" w:rsidRPr="004E3CBB">
      <w:rPr>
        <w:rFonts w:ascii="Segoe UI" w:hAnsi="Segoe UI" w:cs="Segoe UI"/>
      </w:rPr>
      <w:br/>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65555"/>
    <w:multiLevelType w:val="hybridMultilevel"/>
    <w:tmpl w:val="CD9A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794D"/>
    <w:multiLevelType w:val="hybridMultilevel"/>
    <w:tmpl w:val="E36C45D4"/>
    <w:lvl w:ilvl="0" w:tplc="2CEE0D3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35219E"/>
    <w:multiLevelType w:val="hybridMultilevel"/>
    <w:tmpl w:val="4782B92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414785"/>
    <w:multiLevelType w:val="hybridMultilevel"/>
    <w:tmpl w:val="F1528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4428BF"/>
    <w:multiLevelType w:val="hybridMultilevel"/>
    <w:tmpl w:val="1C5ECD7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4901274"/>
    <w:multiLevelType w:val="hybridMultilevel"/>
    <w:tmpl w:val="4F3E7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4905EA"/>
    <w:multiLevelType w:val="hybridMultilevel"/>
    <w:tmpl w:val="4456F70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88C6539"/>
    <w:multiLevelType w:val="hybridMultilevel"/>
    <w:tmpl w:val="16EC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14D1E"/>
    <w:multiLevelType w:val="multilevel"/>
    <w:tmpl w:val="6DF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1D1F9"/>
    <w:multiLevelType w:val="hybridMultilevel"/>
    <w:tmpl w:val="0FE0568A"/>
    <w:lvl w:ilvl="0" w:tplc="5CFEE854">
      <w:start w:val="1"/>
      <w:numFmt w:val="bullet"/>
      <w:lvlText w:val="-"/>
      <w:lvlJc w:val="left"/>
      <w:pPr>
        <w:ind w:left="720" w:hanging="360"/>
      </w:pPr>
      <w:rPr>
        <w:rFonts w:ascii="Calibri" w:hAnsi="Calibri" w:hint="default"/>
      </w:rPr>
    </w:lvl>
    <w:lvl w:ilvl="1" w:tplc="749294C0">
      <w:start w:val="1"/>
      <w:numFmt w:val="bullet"/>
      <w:lvlText w:val="o"/>
      <w:lvlJc w:val="left"/>
      <w:pPr>
        <w:ind w:left="1440" w:hanging="360"/>
      </w:pPr>
      <w:rPr>
        <w:rFonts w:ascii="Courier New" w:hAnsi="Courier New" w:hint="default"/>
      </w:rPr>
    </w:lvl>
    <w:lvl w:ilvl="2" w:tplc="1EA27B12">
      <w:start w:val="1"/>
      <w:numFmt w:val="bullet"/>
      <w:lvlText w:val=""/>
      <w:lvlJc w:val="left"/>
      <w:pPr>
        <w:ind w:left="2160" w:hanging="360"/>
      </w:pPr>
      <w:rPr>
        <w:rFonts w:ascii="Wingdings" w:hAnsi="Wingdings" w:hint="default"/>
      </w:rPr>
    </w:lvl>
    <w:lvl w:ilvl="3" w:tplc="DE38BD4C">
      <w:start w:val="1"/>
      <w:numFmt w:val="bullet"/>
      <w:lvlText w:val=""/>
      <w:lvlJc w:val="left"/>
      <w:pPr>
        <w:ind w:left="2880" w:hanging="360"/>
      </w:pPr>
      <w:rPr>
        <w:rFonts w:ascii="Symbol" w:hAnsi="Symbol" w:hint="default"/>
      </w:rPr>
    </w:lvl>
    <w:lvl w:ilvl="4" w:tplc="B8A8A110">
      <w:start w:val="1"/>
      <w:numFmt w:val="bullet"/>
      <w:lvlText w:val="o"/>
      <w:lvlJc w:val="left"/>
      <w:pPr>
        <w:ind w:left="3600" w:hanging="360"/>
      </w:pPr>
      <w:rPr>
        <w:rFonts w:ascii="Courier New" w:hAnsi="Courier New" w:hint="default"/>
      </w:rPr>
    </w:lvl>
    <w:lvl w:ilvl="5" w:tplc="6338B836">
      <w:start w:val="1"/>
      <w:numFmt w:val="bullet"/>
      <w:lvlText w:val=""/>
      <w:lvlJc w:val="left"/>
      <w:pPr>
        <w:ind w:left="4320" w:hanging="360"/>
      </w:pPr>
      <w:rPr>
        <w:rFonts w:ascii="Wingdings" w:hAnsi="Wingdings" w:hint="default"/>
      </w:rPr>
    </w:lvl>
    <w:lvl w:ilvl="6" w:tplc="9C920A22">
      <w:start w:val="1"/>
      <w:numFmt w:val="bullet"/>
      <w:lvlText w:val=""/>
      <w:lvlJc w:val="left"/>
      <w:pPr>
        <w:ind w:left="5040" w:hanging="360"/>
      </w:pPr>
      <w:rPr>
        <w:rFonts w:ascii="Symbol" w:hAnsi="Symbol" w:hint="default"/>
      </w:rPr>
    </w:lvl>
    <w:lvl w:ilvl="7" w:tplc="39421A4E">
      <w:start w:val="1"/>
      <w:numFmt w:val="bullet"/>
      <w:lvlText w:val="o"/>
      <w:lvlJc w:val="left"/>
      <w:pPr>
        <w:ind w:left="5760" w:hanging="360"/>
      </w:pPr>
      <w:rPr>
        <w:rFonts w:ascii="Courier New" w:hAnsi="Courier New" w:hint="default"/>
      </w:rPr>
    </w:lvl>
    <w:lvl w:ilvl="8" w:tplc="88047596">
      <w:start w:val="1"/>
      <w:numFmt w:val="bullet"/>
      <w:lvlText w:val=""/>
      <w:lvlJc w:val="left"/>
      <w:pPr>
        <w:ind w:left="6480" w:hanging="360"/>
      </w:pPr>
      <w:rPr>
        <w:rFonts w:ascii="Wingdings" w:hAnsi="Wingdings" w:hint="default"/>
      </w:rPr>
    </w:lvl>
  </w:abstractNum>
  <w:abstractNum w:abstractNumId="10" w15:restartNumberingAfterBreak="0">
    <w:nsid w:val="1D6B46A7"/>
    <w:multiLevelType w:val="hybridMultilevel"/>
    <w:tmpl w:val="0FE04AB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EF67604"/>
    <w:multiLevelType w:val="hybridMultilevel"/>
    <w:tmpl w:val="7C56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341A8"/>
    <w:multiLevelType w:val="hybridMultilevel"/>
    <w:tmpl w:val="096E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560811"/>
    <w:multiLevelType w:val="hybridMultilevel"/>
    <w:tmpl w:val="9386273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33C5CB4"/>
    <w:multiLevelType w:val="hybridMultilevel"/>
    <w:tmpl w:val="44BE8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CB3885"/>
    <w:multiLevelType w:val="hybridMultilevel"/>
    <w:tmpl w:val="FD286A8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28103504"/>
    <w:multiLevelType w:val="hybridMultilevel"/>
    <w:tmpl w:val="AE08D60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85626F0"/>
    <w:multiLevelType w:val="hybridMultilevel"/>
    <w:tmpl w:val="8012BCC0"/>
    <w:lvl w:ilvl="0" w:tplc="E40C3DA0">
      <w:numFmt w:val="bullet"/>
      <w:lvlText w:val="-"/>
      <w:lvlJc w:val="left"/>
      <w:pPr>
        <w:ind w:left="1080" w:hanging="72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64626"/>
    <w:multiLevelType w:val="multilevel"/>
    <w:tmpl w:val="E520B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207DEE"/>
    <w:multiLevelType w:val="hybridMultilevel"/>
    <w:tmpl w:val="B19C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AD04E9"/>
    <w:multiLevelType w:val="hybridMultilevel"/>
    <w:tmpl w:val="2C9CA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AF3BB2"/>
    <w:multiLevelType w:val="hybridMultilevel"/>
    <w:tmpl w:val="95D8F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BC346C"/>
    <w:multiLevelType w:val="hybridMultilevel"/>
    <w:tmpl w:val="08026D8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32E379EE"/>
    <w:multiLevelType w:val="hybridMultilevel"/>
    <w:tmpl w:val="CF663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946A28"/>
    <w:multiLevelType w:val="hybridMultilevel"/>
    <w:tmpl w:val="C556158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34DC14E3"/>
    <w:multiLevelType w:val="hybridMultilevel"/>
    <w:tmpl w:val="8C60BC3C"/>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975B576"/>
    <w:multiLevelType w:val="hybridMultilevel"/>
    <w:tmpl w:val="300819E0"/>
    <w:lvl w:ilvl="0" w:tplc="2A5A2856">
      <w:start w:val="1"/>
      <w:numFmt w:val="bullet"/>
      <w:lvlText w:val="-"/>
      <w:lvlJc w:val="left"/>
      <w:pPr>
        <w:ind w:left="720" w:hanging="360"/>
      </w:pPr>
      <w:rPr>
        <w:rFonts w:ascii="Calibri" w:hAnsi="Calibri" w:hint="default"/>
      </w:rPr>
    </w:lvl>
    <w:lvl w:ilvl="1" w:tplc="F6444FC2">
      <w:start w:val="1"/>
      <w:numFmt w:val="bullet"/>
      <w:lvlText w:val="o"/>
      <w:lvlJc w:val="left"/>
      <w:pPr>
        <w:ind w:left="1440" w:hanging="360"/>
      </w:pPr>
      <w:rPr>
        <w:rFonts w:ascii="Courier New" w:hAnsi="Courier New" w:hint="default"/>
      </w:rPr>
    </w:lvl>
    <w:lvl w:ilvl="2" w:tplc="4B9616C4">
      <w:start w:val="1"/>
      <w:numFmt w:val="bullet"/>
      <w:lvlText w:val=""/>
      <w:lvlJc w:val="left"/>
      <w:pPr>
        <w:ind w:left="2160" w:hanging="360"/>
      </w:pPr>
      <w:rPr>
        <w:rFonts w:ascii="Wingdings" w:hAnsi="Wingdings" w:hint="default"/>
      </w:rPr>
    </w:lvl>
    <w:lvl w:ilvl="3" w:tplc="BE8A2D56">
      <w:start w:val="1"/>
      <w:numFmt w:val="bullet"/>
      <w:lvlText w:val=""/>
      <w:lvlJc w:val="left"/>
      <w:pPr>
        <w:ind w:left="2880" w:hanging="360"/>
      </w:pPr>
      <w:rPr>
        <w:rFonts w:ascii="Symbol" w:hAnsi="Symbol" w:hint="default"/>
      </w:rPr>
    </w:lvl>
    <w:lvl w:ilvl="4" w:tplc="BADAE8E4">
      <w:start w:val="1"/>
      <w:numFmt w:val="bullet"/>
      <w:lvlText w:val="o"/>
      <w:lvlJc w:val="left"/>
      <w:pPr>
        <w:ind w:left="3600" w:hanging="360"/>
      </w:pPr>
      <w:rPr>
        <w:rFonts w:ascii="Courier New" w:hAnsi="Courier New" w:hint="default"/>
      </w:rPr>
    </w:lvl>
    <w:lvl w:ilvl="5" w:tplc="09347722">
      <w:start w:val="1"/>
      <w:numFmt w:val="bullet"/>
      <w:lvlText w:val=""/>
      <w:lvlJc w:val="left"/>
      <w:pPr>
        <w:ind w:left="4320" w:hanging="360"/>
      </w:pPr>
      <w:rPr>
        <w:rFonts w:ascii="Wingdings" w:hAnsi="Wingdings" w:hint="default"/>
      </w:rPr>
    </w:lvl>
    <w:lvl w:ilvl="6" w:tplc="DB54E2AA">
      <w:start w:val="1"/>
      <w:numFmt w:val="bullet"/>
      <w:lvlText w:val=""/>
      <w:lvlJc w:val="left"/>
      <w:pPr>
        <w:ind w:left="5040" w:hanging="360"/>
      </w:pPr>
      <w:rPr>
        <w:rFonts w:ascii="Symbol" w:hAnsi="Symbol" w:hint="default"/>
      </w:rPr>
    </w:lvl>
    <w:lvl w:ilvl="7" w:tplc="2B34F5C6">
      <w:start w:val="1"/>
      <w:numFmt w:val="bullet"/>
      <w:lvlText w:val="o"/>
      <w:lvlJc w:val="left"/>
      <w:pPr>
        <w:ind w:left="5760" w:hanging="360"/>
      </w:pPr>
      <w:rPr>
        <w:rFonts w:ascii="Courier New" w:hAnsi="Courier New" w:hint="default"/>
      </w:rPr>
    </w:lvl>
    <w:lvl w:ilvl="8" w:tplc="588A18E8">
      <w:start w:val="1"/>
      <w:numFmt w:val="bullet"/>
      <w:lvlText w:val=""/>
      <w:lvlJc w:val="left"/>
      <w:pPr>
        <w:ind w:left="6480" w:hanging="360"/>
      </w:pPr>
      <w:rPr>
        <w:rFonts w:ascii="Wingdings" w:hAnsi="Wingdings" w:hint="default"/>
      </w:rPr>
    </w:lvl>
  </w:abstractNum>
  <w:abstractNum w:abstractNumId="27" w15:restartNumberingAfterBreak="0">
    <w:nsid w:val="4E107E3E"/>
    <w:multiLevelType w:val="hybridMultilevel"/>
    <w:tmpl w:val="DF3E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3679B"/>
    <w:multiLevelType w:val="hybridMultilevel"/>
    <w:tmpl w:val="C5E8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982387"/>
    <w:multiLevelType w:val="hybridMultilevel"/>
    <w:tmpl w:val="431E6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7E6A21"/>
    <w:multiLevelType w:val="hybridMultilevel"/>
    <w:tmpl w:val="82D6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105A7"/>
    <w:multiLevelType w:val="hybridMultilevel"/>
    <w:tmpl w:val="72C456BA"/>
    <w:lvl w:ilvl="0" w:tplc="E4D42C1C">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66A94"/>
    <w:multiLevelType w:val="hybridMultilevel"/>
    <w:tmpl w:val="07D4907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5EBF1359"/>
    <w:multiLevelType w:val="hybridMultilevel"/>
    <w:tmpl w:val="DFE62612"/>
    <w:lvl w:ilvl="0" w:tplc="E40C3DA0">
      <w:numFmt w:val="bullet"/>
      <w:lvlText w:val="-"/>
      <w:lvlJc w:val="left"/>
      <w:pPr>
        <w:ind w:left="1080" w:hanging="72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D1027"/>
    <w:multiLevelType w:val="hybridMultilevel"/>
    <w:tmpl w:val="D5220F7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8456CDB"/>
    <w:multiLevelType w:val="hybridMultilevel"/>
    <w:tmpl w:val="C34E3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C839D6"/>
    <w:multiLevelType w:val="hybridMultilevel"/>
    <w:tmpl w:val="ED86E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986300"/>
    <w:multiLevelType w:val="hybridMultilevel"/>
    <w:tmpl w:val="198ED4BE"/>
    <w:lvl w:ilvl="0" w:tplc="E1AAD17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A7653"/>
    <w:multiLevelType w:val="hybridMultilevel"/>
    <w:tmpl w:val="38767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261A36"/>
    <w:multiLevelType w:val="hybridMultilevel"/>
    <w:tmpl w:val="8AF6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65F6CE4"/>
    <w:multiLevelType w:val="hybridMultilevel"/>
    <w:tmpl w:val="6E6EE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554C29"/>
    <w:multiLevelType w:val="hybridMultilevel"/>
    <w:tmpl w:val="01DA5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874E61"/>
    <w:multiLevelType w:val="hybridMultilevel"/>
    <w:tmpl w:val="00EA5C6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F151ACA"/>
    <w:multiLevelType w:val="hybridMultilevel"/>
    <w:tmpl w:val="F91A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685111">
    <w:abstractNumId w:val="26"/>
  </w:num>
  <w:num w:numId="2" w16cid:durableId="668871879">
    <w:abstractNumId w:val="9"/>
  </w:num>
  <w:num w:numId="3" w16cid:durableId="1270236340">
    <w:abstractNumId w:val="37"/>
  </w:num>
  <w:num w:numId="4" w16cid:durableId="304091068">
    <w:abstractNumId w:val="13"/>
  </w:num>
  <w:num w:numId="5" w16cid:durableId="1911309236">
    <w:abstractNumId w:val="32"/>
  </w:num>
  <w:num w:numId="6" w16cid:durableId="1526626824">
    <w:abstractNumId w:val="24"/>
  </w:num>
  <w:num w:numId="7" w16cid:durableId="1661545081">
    <w:abstractNumId w:val="2"/>
  </w:num>
  <w:num w:numId="8" w16cid:durableId="414472710">
    <w:abstractNumId w:val="16"/>
  </w:num>
  <w:num w:numId="9" w16cid:durableId="1445076576">
    <w:abstractNumId w:val="22"/>
  </w:num>
  <w:num w:numId="10" w16cid:durableId="1930498909">
    <w:abstractNumId w:val="15"/>
  </w:num>
  <w:num w:numId="11" w16cid:durableId="377438728">
    <w:abstractNumId w:val="42"/>
  </w:num>
  <w:num w:numId="12" w16cid:durableId="364983853">
    <w:abstractNumId w:val="6"/>
  </w:num>
  <w:num w:numId="13" w16cid:durableId="1546334864">
    <w:abstractNumId w:val="4"/>
  </w:num>
  <w:num w:numId="14" w16cid:durableId="681934332">
    <w:abstractNumId w:val="10"/>
  </w:num>
  <w:num w:numId="15" w16cid:durableId="1406025344">
    <w:abstractNumId w:val="34"/>
  </w:num>
  <w:num w:numId="16" w16cid:durableId="2095280212">
    <w:abstractNumId w:val="5"/>
  </w:num>
  <w:num w:numId="17" w16cid:durableId="1934898556">
    <w:abstractNumId w:val="14"/>
  </w:num>
  <w:num w:numId="18" w16cid:durableId="1985816632">
    <w:abstractNumId w:val="19"/>
  </w:num>
  <w:num w:numId="19" w16cid:durableId="787822508">
    <w:abstractNumId w:val="40"/>
  </w:num>
  <w:num w:numId="20" w16cid:durableId="1018001444">
    <w:abstractNumId w:val="27"/>
  </w:num>
  <w:num w:numId="21" w16cid:durableId="1653750716">
    <w:abstractNumId w:val="28"/>
  </w:num>
  <w:num w:numId="22" w16cid:durableId="1947807471">
    <w:abstractNumId w:val="29"/>
  </w:num>
  <w:num w:numId="23" w16cid:durableId="1313412087">
    <w:abstractNumId w:val="12"/>
  </w:num>
  <w:num w:numId="24" w16cid:durableId="286593698">
    <w:abstractNumId w:val="3"/>
  </w:num>
  <w:num w:numId="25" w16cid:durableId="1445344036">
    <w:abstractNumId w:val="20"/>
  </w:num>
  <w:num w:numId="26" w16cid:durableId="1204051811">
    <w:abstractNumId w:val="21"/>
  </w:num>
  <w:num w:numId="27" w16cid:durableId="1782992363">
    <w:abstractNumId w:val="17"/>
  </w:num>
  <w:num w:numId="28" w16cid:durableId="730346848">
    <w:abstractNumId w:val="33"/>
  </w:num>
  <w:num w:numId="29" w16cid:durableId="75053307">
    <w:abstractNumId w:val="25"/>
  </w:num>
  <w:num w:numId="30" w16cid:durableId="1731155212">
    <w:abstractNumId w:val="35"/>
  </w:num>
  <w:num w:numId="31" w16cid:durableId="1971664056">
    <w:abstractNumId w:val="23"/>
  </w:num>
  <w:num w:numId="32" w16cid:durableId="1235772960">
    <w:abstractNumId w:val="7"/>
  </w:num>
  <w:num w:numId="33" w16cid:durableId="25909784">
    <w:abstractNumId w:val="0"/>
  </w:num>
  <w:num w:numId="34" w16cid:durableId="1924491076">
    <w:abstractNumId w:val="30"/>
  </w:num>
  <w:num w:numId="35" w16cid:durableId="1423255240">
    <w:abstractNumId w:val="31"/>
  </w:num>
  <w:num w:numId="36" w16cid:durableId="2146846693">
    <w:abstractNumId w:val="38"/>
  </w:num>
  <w:num w:numId="37" w16cid:durableId="1761294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52582">
    <w:abstractNumId w:val="43"/>
  </w:num>
  <w:num w:numId="39" w16cid:durableId="1529756562">
    <w:abstractNumId w:val="36"/>
  </w:num>
  <w:num w:numId="40" w16cid:durableId="1938249816">
    <w:abstractNumId w:val="41"/>
  </w:num>
  <w:num w:numId="41" w16cid:durableId="1995840492">
    <w:abstractNumId w:val="18"/>
  </w:num>
  <w:num w:numId="42" w16cid:durableId="1430392682">
    <w:abstractNumId w:val="39"/>
  </w:num>
  <w:num w:numId="43" w16cid:durableId="1118528128">
    <w:abstractNumId w:val="11"/>
  </w:num>
  <w:num w:numId="44" w16cid:durableId="726077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jAwMrM0tDQzMzNW0lEKTi0uzszPAykwNKwFAJiIco0tAAAA"/>
  </w:docVars>
  <w:rsids>
    <w:rsidRoot w:val="00163A5B"/>
    <w:rsid w:val="00026BE7"/>
    <w:rsid w:val="00050A5E"/>
    <w:rsid w:val="000520ED"/>
    <w:rsid w:val="00061077"/>
    <w:rsid w:val="00070088"/>
    <w:rsid w:val="000D6352"/>
    <w:rsid w:val="000E11CB"/>
    <w:rsid w:val="000E6810"/>
    <w:rsid w:val="000F3454"/>
    <w:rsid w:val="000F71F7"/>
    <w:rsid w:val="00135D86"/>
    <w:rsid w:val="00147B4C"/>
    <w:rsid w:val="001579F3"/>
    <w:rsid w:val="00163A5B"/>
    <w:rsid w:val="001840E5"/>
    <w:rsid w:val="001844D7"/>
    <w:rsid w:val="001A101D"/>
    <w:rsid w:val="001A1688"/>
    <w:rsid w:val="001B007B"/>
    <w:rsid w:val="001B1233"/>
    <w:rsid w:val="001B4694"/>
    <w:rsid w:val="001D28A8"/>
    <w:rsid w:val="001D3CE3"/>
    <w:rsid w:val="00201533"/>
    <w:rsid w:val="002240BE"/>
    <w:rsid w:val="0024728E"/>
    <w:rsid w:val="00274676"/>
    <w:rsid w:val="00274A06"/>
    <w:rsid w:val="00276A82"/>
    <w:rsid w:val="00281714"/>
    <w:rsid w:val="00297014"/>
    <w:rsid w:val="002A28B1"/>
    <w:rsid w:val="002A4759"/>
    <w:rsid w:val="002B76CF"/>
    <w:rsid w:val="002F6F43"/>
    <w:rsid w:val="00330D8C"/>
    <w:rsid w:val="00355B20"/>
    <w:rsid w:val="00373CA6"/>
    <w:rsid w:val="00376A0C"/>
    <w:rsid w:val="003809D2"/>
    <w:rsid w:val="003922AF"/>
    <w:rsid w:val="003A47AE"/>
    <w:rsid w:val="003B69BD"/>
    <w:rsid w:val="003D46CB"/>
    <w:rsid w:val="003E4094"/>
    <w:rsid w:val="00406797"/>
    <w:rsid w:val="00417772"/>
    <w:rsid w:val="00423CF4"/>
    <w:rsid w:val="00423D9F"/>
    <w:rsid w:val="00431C2C"/>
    <w:rsid w:val="004412B1"/>
    <w:rsid w:val="0044640F"/>
    <w:rsid w:val="00454346"/>
    <w:rsid w:val="00456FCF"/>
    <w:rsid w:val="00482AC9"/>
    <w:rsid w:val="00495481"/>
    <w:rsid w:val="004A2B56"/>
    <w:rsid w:val="004A31F1"/>
    <w:rsid w:val="004A5BDB"/>
    <w:rsid w:val="004C258B"/>
    <w:rsid w:val="004D7183"/>
    <w:rsid w:val="004E3CBB"/>
    <w:rsid w:val="004F6F02"/>
    <w:rsid w:val="004F768C"/>
    <w:rsid w:val="004F77C8"/>
    <w:rsid w:val="00504243"/>
    <w:rsid w:val="00514DE5"/>
    <w:rsid w:val="00536ADF"/>
    <w:rsid w:val="0054008C"/>
    <w:rsid w:val="00547ABA"/>
    <w:rsid w:val="00567A5A"/>
    <w:rsid w:val="00577870"/>
    <w:rsid w:val="005A4859"/>
    <w:rsid w:val="005A68F8"/>
    <w:rsid w:val="005D5924"/>
    <w:rsid w:val="005D7D6C"/>
    <w:rsid w:val="005E2BA4"/>
    <w:rsid w:val="006111A1"/>
    <w:rsid w:val="00614AE8"/>
    <w:rsid w:val="0062238E"/>
    <w:rsid w:val="00631E3A"/>
    <w:rsid w:val="0063419D"/>
    <w:rsid w:val="00635820"/>
    <w:rsid w:val="00650E51"/>
    <w:rsid w:val="00661989"/>
    <w:rsid w:val="00661FB3"/>
    <w:rsid w:val="00665249"/>
    <w:rsid w:val="00693DCA"/>
    <w:rsid w:val="006A3002"/>
    <w:rsid w:val="006C42A2"/>
    <w:rsid w:val="006D5293"/>
    <w:rsid w:val="006E216F"/>
    <w:rsid w:val="0070002A"/>
    <w:rsid w:val="007200D4"/>
    <w:rsid w:val="007435AE"/>
    <w:rsid w:val="007642F4"/>
    <w:rsid w:val="00774093"/>
    <w:rsid w:val="007910AD"/>
    <w:rsid w:val="00791F88"/>
    <w:rsid w:val="0079462A"/>
    <w:rsid w:val="007C4DF5"/>
    <w:rsid w:val="007E61EF"/>
    <w:rsid w:val="008038EB"/>
    <w:rsid w:val="00826D58"/>
    <w:rsid w:val="00850116"/>
    <w:rsid w:val="0085605C"/>
    <w:rsid w:val="0086369F"/>
    <w:rsid w:val="008639A0"/>
    <w:rsid w:val="00881609"/>
    <w:rsid w:val="00884249"/>
    <w:rsid w:val="008A0380"/>
    <w:rsid w:val="008B42A6"/>
    <w:rsid w:val="008D6D1B"/>
    <w:rsid w:val="008E202E"/>
    <w:rsid w:val="008E5231"/>
    <w:rsid w:val="008E57AF"/>
    <w:rsid w:val="00923BF5"/>
    <w:rsid w:val="00956B16"/>
    <w:rsid w:val="009615DD"/>
    <w:rsid w:val="00962B92"/>
    <w:rsid w:val="00974FA6"/>
    <w:rsid w:val="0098795F"/>
    <w:rsid w:val="00996605"/>
    <w:rsid w:val="009A28F3"/>
    <w:rsid w:val="009A3EB5"/>
    <w:rsid w:val="009A76DF"/>
    <w:rsid w:val="009C19B2"/>
    <w:rsid w:val="009C58DF"/>
    <w:rsid w:val="00A00E75"/>
    <w:rsid w:val="00A065DE"/>
    <w:rsid w:val="00A36BB3"/>
    <w:rsid w:val="00A43849"/>
    <w:rsid w:val="00A459F8"/>
    <w:rsid w:val="00A55886"/>
    <w:rsid w:val="00A71052"/>
    <w:rsid w:val="00A74823"/>
    <w:rsid w:val="00A9491D"/>
    <w:rsid w:val="00A9493E"/>
    <w:rsid w:val="00A966A5"/>
    <w:rsid w:val="00AB2C78"/>
    <w:rsid w:val="00AC14B9"/>
    <w:rsid w:val="00AC7323"/>
    <w:rsid w:val="00AC76C0"/>
    <w:rsid w:val="00AD58C1"/>
    <w:rsid w:val="00AD67BF"/>
    <w:rsid w:val="00AE0EB2"/>
    <w:rsid w:val="00AE46AD"/>
    <w:rsid w:val="00B02A9E"/>
    <w:rsid w:val="00B12792"/>
    <w:rsid w:val="00B216B1"/>
    <w:rsid w:val="00B32CBC"/>
    <w:rsid w:val="00B43FAD"/>
    <w:rsid w:val="00B46B6A"/>
    <w:rsid w:val="00B5260D"/>
    <w:rsid w:val="00B53BFB"/>
    <w:rsid w:val="00B7150D"/>
    <w:rsid w:val="00B9365D"/>
    <w:rsid w:val="00BA1C75"/>
    <w:rsid w:val="00BB5945"/>
    <w:rsid w:val="00BE1BE6"/>
    <w:rsid w:val="00BF2A52"/>
    <w:rsid w:val="00C02C4A"/>
    <w:rsid w:val="00C37F4E"/>
    <w:rsid w:val="00C54CB1"/>
    <w:rsid w:val="00C6475E"/>
    <w:rsid w:val="00C80BD5"/>
    <w:rsid w:val="00C8754D"/>
    <w:rsid w:val="00CA6E0B"/>
    <w:rsid w:val="00CA7776"/>
    <w:rsid w:val="00CB10FC"/>
    <w:rsid w:val="00CB171E"/>
    <w:rsid w:val="00CB6C8F"/>
    <w:rsid w:val="00CD5CD2"/>
    <w:rsid w:val="00CD712C"/>
    <w:rsid w:val="00CF5833"/>
    <w:rsid w:val="00D12358"/>
    <w:rsid w:val="00D27FC4"/>
    <w:rsid w:val="00D3113A"/>
    <w:rsid w:val="00D5525F"/>
    <w:rsid w:val="00D7230B"/>
    <w:rsid w:val="00D73A6E"/>
    <w:rsid w:val="00D86885"/>
    <w:rsid w:val="00DA306C"/>
    <w:rsid w:val="00DD5ABA"/>
    <w:rsid w:val="00DD5B2F"/>
    <w:rsid w:val="00DD5F4E"/>
    <w:rsid w:val="00DF209D"/>
    <w:rsid w:val="00E564D6"/>
    <w:rsid w:val="00E57084"/>
    <w:rsid w:val="00E57F8E"/>
    <w:rsid w:val="00E74206"/>
    <w:rsid w:val="00E92F17"/>
    <w:rsid w:val="00E9430F"/>
    <w:rsid w:val="00EA1D2E"/>
    <w:rsid w:val="00EA2837"/>
    <w:rsid w:val="00EB0CEF"/>
    <w:rsid w:val="00EF0DA3"/>
    <w:rsid w:val="00EF63CE"/>
    <w:rsid w:val="00F12A7C"/>
    <w:rsid w:val="00F77B4F"/>
    <w:rsid w:val="00F84E15"/>
    <w:rsid w:val="00F86AE0"/>
    <w:rsid w:val="00FD45B1"/>
    <w:rsid w:val="00FE67F2"/>
    <w:rsid w:val="1331721B"/>
    <w:rsid w:val="1374ED14"/>
    <w:rsid w:val="17863165"/>
    <w:rsid w:val="2F7BA429"/>
    <w:rsid w:val="32354A2E"/>
    <w:rsid w:val="359CAF56"/>
    <w:rsid w:val="3FAEFEC1"/>
    <w:rsid w:val="40E39A50"/>
    <w:rsid w:val="42B1C65D"/>
    <w:rsid w:val="5514A3D6"/>
    <w:rsid w:val="6D4F9EF3"/>
    <w:rsid w:val="733A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6BBD2"/>
  <w15:chartTrackingRefBased/>
  <w15:docId w15:val="{F577565E-458C-47BF-A75E-FE81FFB9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4D7"/>
    <w:pPr>
      <w:ind w:left="720"/>
      <w:contextualSpacing/>
    </w:pPr>
  </w:style>
  <w:style w:type="paragraph" w:styleId="Header">
    <w:name w:val="header"/>
    <w:basedOn w:val="Normal"/>
    <w:link w:val="HeaderChar"/>
    <w:uiPriority w:val="99"/>
    <w:unhideWhenUsed/>
    <w:rsid w:val="0035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20"/>
  </w:style>
  <w:style w:type="paragraph" w:styleId="Footer">
    <w:name w:val="footer"/>
    <w:basedOn w:val="Normal"/>
    <w:link w:val="FooterChar"/>
    <w:uiPriority w:val="99"/>
    <w:unhideWhenUsed/>
    <w:rsid w:val="0035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20"/>
  </w:style>
  <w:style w:type="table" w:styleId="TableGrid">
    <w:name w:val="Table Grid"/>
    <w:basedOn w:val="TableNormal"/>
    <w:uiPriority w:val="39"/>
    <w:rsid w:val="0039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A52"/>
    <w:rPr>
      <w:color w:val="0563C1" w:themeColor="hyperlink"/>
      <w:u w:val="single"/>
    </w:rPr>
  </w:style>
  <w:style w:type="character" w:styleId="UnresolvedMention">
    <w:name w:val="Unresolved Mention"/>
    <w:basedOn w:val="DefaultParagraphFont"/>
    <w:uiPriority w:val="99"/>
    <w:semiHidden/>
    <w:unhideWhenUsed/>
    <w:rsid w:val="00BF2A52"/>
    <w:rPr>
      <w:color w:val="605E5C"/>
      <w:shd w:val="clear" w:color="auto" w:fill="E1DFDD"/>
    </w:rPr>
  </w:style>
  <w:style w:type="paragraph" w:styleId="Revision">
    <w:name w:val="Revision"/>
    <w:hidden/>
    <w:uiPriority w:val="99"/>
    <w:semiHidden/>
    <w:rsid w:val="004F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083681">
      <w:bodyDiv w:val="1"/>
      <w:marLeft w:val="0"/>
      <w:marRight w:val="0"/>
      <w:marTop w:val="0"/>
      <w:marBottom w:val="0"/>
      <w:divBdr>
        <w:top w:val="none" w:sz="0" w:space="0" w:color="auto"/>
        <w:left w:val="none" w:sz="0" w:space="0" w:color="auto"/>
        <w:bottom w:val="none" w:sz="0" w:space="0" w:color="auto"/>
        <w:right w:val="none" w:sz="0" w:space="0" w:color="auto"/>
      </w:divBdr>
    </w:div>
    <w:div w:id="19155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Taylor</dc:creator>
  <cp:keywords/>
  <dc:description/>
  <cp:lastModifiedBy>Andrew Gibbons</cp:lastModifiedBy>
  <cp:revision>2</cp:revision>
  <cp:lastPrinted>2023-01-31T10:00:00Z</cp:lastPrinted>
  <dcterms:created xsi:type="dcterms:W3CDTF">2024-07-16T14:00:00Z</dcterms:created>
  <dcterms:modified xsi:type="dcterms:W3CDTF">2024-07-16T14:00:00Z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7ef08ec940ff9cd6de838e1cd1e475d09007da94416a94ea4cf4948d32436958</vt:lpwstr>
  </property>
</Properties>
</file>